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72902" w14:textId="77777777" w:rsidR="00C45163" w:rsidRPr="00C45163" w:rsidRDefault="00C45163" w:rsidP="00E33B1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45163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23.11.2024 № 409-ФЗ «О внесении изменений в статью 15 Федерального закона «О статусе военнослужащих» и Федеральный закон «О накопительно-ипотечной системе жилищного обеспечения военнослужащих» </w:t>
      </w:r>
    </w:p>
    <w:bookmarkEnd w:id="0"/>
    <w:p w14:paraId="15DAB8BD" w14:textId="1719FA80" w:rsidR="002F2276" w:rsidRDefault="00C45163" w:rsidP="00E33B1A">
      <w:pPr>
        <w:rPr>
          <w:rFonts w:ascii="Times New Roman" w:hAnsi="Times New Roman" w:cs="Times New Roman"/>
          <w:sz w:val="28"/>
          <w:szCs w:val="28"/>
        </w:rPr>
      </w:pPr>
      <w:r w:rsidRPr="00C45163">
        <w:rPr>
          <w:rFonts w:ascii="Times New Roman" w:hAnsi="Times New Roman" w:cs="Times New Roman"/>
          <w:sz w:val="28"/>
          <w:szCs w:val="28"/>
        </w:rPr>
        <w:t>Расширен перечень военнослужащих, которые могут получить жилье от государства. К их числу отнесены контрактники, являвшиеся в определенный период прохождения военной службы иностранными гражданами, отслужившие 20 лет и более либо подлежащие увольнению со службы по достижении ими предельного возраста пребывания на ней, по состоянию здоровья или в связи с организационно-штатными мероприятиями при общей продолжительности военной службы 10 лет и более.</w:t>
      </w:r>
    </w:p>
    <w:p w14:paraId="5AABC44F" w14:textId="7D1035B6" w:rsidR="001A7534" w:rsidRPr="00C45163" w:rsidRDefault="001A7534" w:rsidP="00E33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25.11.2024</w:t>
      </w:r>
    </w:p>
    <w:sectPr w:rsidR="001A7534" w:rsidRPr="00C45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EC"/>
    <w:rsid w:val="001A7534"/>
    <w:rsid w:val="002F2276"/>
    <w:rsid w:val="00C45163"/>
    <w:rsid w:val="00E33B1A"/>
    <w:rsid w:val="00E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Image&amp;Matros ®</cp:lastModifiedBy>
  <cp:revision>5</cp:revision>
  <dcterms:created xsi:type="dcterms:W3CDTF">2024-12-09T03:45:00Z</dcterms:created>
  <dcterms:modified xsi:type="dcterms:W3CDTF">2024-12-09T08:57:00Z</dcterms:modified>
</cp:coreProperties>
</file>