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2"/>
        <w:gridCol w:w="3049"/>
      </w:tblGrid>
      <w:tr>
        <w:trPr>
          <w:trHeight w:val="1254" w:hRule="atLeast"/>
        </w:trPr>
        <w:tc>
          <w:tcPr>
            <w:tcW w:w="9851" w:type="dxa"/>
            <w:gridSpan w:val="2"/>
          </w:tcPr>
          <w:p>
            <w:pPr>
              <w:pStyle w:val="TableParagraph"/>
              <w:spacing w:line="261" w:lineRule="exact"/>
              <w:ind w:right="993"/>
              <w:jc w:val="center"/>
              <w:rPr>
                <w:sz w:val="23"/>
              </w:rPr>
            </w:pPr>
            <w:r>
              <w:rPr>
                <w:sz w:val="23"/>
              </w:rPr>
              <w:t>МИНИСТЕРСТВО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СЕЛЬСКОГО</w:t>
            </w:r>
            <w:r>
              <w:rPr>
                <w:spacing w:val="61"/>
                <w:sz w:val="23"/>
              </w:rPr>
              <w:t> </w:t>
            </w:r>
            <w:r>
              <w:rPr>
                <w:sz w:val="23"/>
              </w:rPr>
              <w:t>ХОЗЯЙСТВА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РОССИЙСКОЙ</w:t>
            </w:r>
            <w:r>
              <w:rPr>
                <w:spacing w:val="63"/>
                <w:sz w:val="23"/>
              </w:rPr>
              <w:t> </w:t>
            </w:r>
            <w:r>
              <w:rPr>
                <w:spacing w:val="-2"/>
                <w:sz w:val="23"/>
              </w:rPr>
              <w:t>ФЕДЕРАЦИИ</w:t>
            </w:r>
          </w:p>
          <w:p>
            <w:pPr>
              <w:pStyle w:val="TableParagraph"/>
              <w:spacing w:before="41"/>
              <w:ind w:left="6" w:right="993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«Россельхозцентр»</w:t>
            </w:r>
          </w:p>
          <w:p>
            <w:pPr>
              <w:pStyle w:val="TableParagraph"/>
              <w:spacing w:before="53"/>
              <w:ind w:left="3" w:right="993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82" w:hRule="atLeast"/>
        </w:trPr>
        <w:tc>
          <w:tcPr>
            <w:tcW w:w="6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auto" w:before="4"/>
              <w:ind w:left="107"/>
              <w:rPr>
                <w:b/>
                <w:sz w:val="31"/>
              </w:rPr>
            </w:pPr>
            <w:r>
              <w:rPr>
                <w:b/>
                <w:color w:val="00AF50"/>
                <w:sz w:val="31"/>
              </w:rPr>
              <w:t>ИНФОРМАЦИОННЫЙ ЛИСТОК </w:t>
            </w:r>
            <w:r>
              <w:rPr>
                <w:b/>
                <w:color w:val="00AF50"/>
                <w:spacing w:val="-2"/>
                <w:sz w:val="31"/>
              </w:rPr>
              <w:t>РОССЕЛЬХОЗЦЕНТРА</w:t>
            </w:r>
          </w:p>
          <w:p>
            <w:pPr>
              <w:pStyle w:val="TableParagraph"/>
              <w:spacing w:before="21"/>
              <w:rPr>
                <w:sz w:val="31"/>
              </w:rPr>
            </w:pPr>
          </w:p>
          <w:p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34от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6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июня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2025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г.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ind w:left="17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668" cy="770001"/>
                  <wp:effectExtent l="0" t="0" r="0" b="0"/>
                  <wp:docPr id="2" name="Image 2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68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640384</wp:posOffset>
                </wp:positionH>
                <wp:positionV relativeFrom="paragraph">
                  <wp:posOffset>164210</wp:posOffset>
                </wp:positionV>
                <wp:extent cx="6478270" cy="508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782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 h="5080">
                              <a:moveTo>
                                <a:pt x="6477838" y="0"/>
                              </a:moveTo>
                              <a:lnTo>
                                <a:pt x="6477838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477838" y="4572"/>
                              </a:lnTo>
                              <a:lnTo>
                                <a:pt x="6477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424004pt;margin-top:12.929969pt;width:510.066024pt;height:.3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0"/>
        <w:ind w:left="-1" w:right="4" w:firstLine="0"/>
        <w:jc w:val="center"/>
        <w:rPr>
          <w:sz w:val="22"/>
        </w:rPr>
      </w:pPr>
      <w:r>
        <w:rPr>
          <w:b/>
          <w:sz w:val="22"/>
        </w:rPr>
        <w:t>Адрес:</w:t>
      </w:r>
      <w:r>
        <w:rPr>
          <w:b/>
          <w:spacing w:val="-9"/>
          <w:sz w:val="22"/>
        </w:rPr>
        <w:t> </w:t>
      </w:r>
      <w:r>
        <w:rPr>
          <w:sz w:val="22"/>
        </w:rPr>
        <w:t>644083,</w:t>
      </w:r>
      <w:r>
        <w:rPr>
          <w:spacing w:val="-5"/>
          <w:sz w:val="22"/>
        </w:rPr>
        <w:t> </w:t>
      </w:r>
      <w:r>
        <w:rPr>
          <w:sz w:val="22"/>
        </w:rPr>
        <w:t>г.</w:t>
      </w:r>
      <w:r>
        <w:rPr>
          <w:spacing w:val="-5"/>
          <w:sz w:val="22"/>
        </w:rPr>
        <w:t> </w:t>
      </w:r>
      <w:r>
        <w:rPr>
          <w:sz w:val="22"/>
        </w:rPr>
        <w:t>Омск,</w:t>
      </w:r>
      <w:r>
        <w:rPr>
          <w:spacing w:val="-6"/>
          <w:sz w:val="22"/>
        </w:rPr>
        <w:t> </w:t>
      </w:r>
      <w:r>
        <w:rPr>
          <w:sz w:val="22"/>
        </w:rPr>
        <w:t>ул.</w:t>
      </w:r>
      <w:r>
        <w:rPr>
          <w:spacing w:val="-6"/>
          <w:sz w:val="22"/>
        </w:rPr>
        <w:t> </w:t>
      </w:r>
      <w:r>
        <w:rPr>
          <w:sz w:val="22"/>
        </w:rPr>
        <w:t>Коммунальная</w:t>
      </w:r>
      <w:r>
        <w:rPr>
          <w:spacing w:val="-9"/>
          <w:sz w:val="22"/>
        </w:rPr>
        <w:t> </w:t>
      </w:r>
      <w:r>
        <w:rPr>
          <w:sz w:val="22"/>
        </w:rPr>
        <w:t>4/1,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55@rscagro.ru</w:t>
        </w:r>
      </w:hyperlink>
    </w:p>
    <w:p>
      <w:pPr>
        <w:spacing w:before="151"/>
        <w:ind w:left="0" w:right="132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628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06.06.2025</w:t>
      </w:r>
      <w:r>
        <w:rPr>
          <w:b/>
          <w:spacing w:val="-8"/>
          <w:sz w:val="20"/>
        </w:rPr>
        <w:t> </w:t>
      </w:r>
      <w:r>
        <w:rPr>
          <w:b/>
          <w:spacing w:val="-10"/>
          <w:sz w:val="20"/>
        </w:rPr>
        <w:t>г</w:t>
      </w:r>
    </w:p>
    <w:p>
      <w:pPr>
        <w:pStyle w:val="BodyText"/>
        <w:spacing w:before="135"/>
        <w:rPr>
          <w:b/>
          <w:sz w:val="20"/>
        </w:rPr>
      </w:pPr>
    </w:p>
    <w:p>
      <w:pPr>
        <w:pStyle w:val="Title"/>
      </w:pPr>
      <w:r>
        <w:rPr/>
        <w:t>Анализ</w:t>
      </w:r>
      <w:r>
        <w:rPr>
          <w:spacing w:val="-8"/>
        </w:rPr>
        <w:t> </w:t>
      </w:r>
      <w:r>
        <w:rPr/>
        <w:t>растений:</w:t>
      </w:r>
      <w:r>
        <w:rPr>
          <w:spacing w:val="-8"/>
        </w:rPr>
        <w:t> </w:t>
      </w:r>
      <w:r>
        <w:rPr/>
        <w:t>исследуйте</w:t>
      </w:r>
      <w:r>
        <w:rPr>
          <w:spacing w:val="-9"/>
        </w:rPr>
        <w:t> </w:t>
      </w:r>
      <w:r>
        <w:rPr/>
        <w:t>посевы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9"/>
        </w:rPr>
        <w:t> </w:t>
      </w:r>
      <w:r>
        <w:rPr>
          <w:spacing w:val="-2"/>
        </w:rPr>
        <w:t>роста</w:t>
      </w:r>
    </w:p>
    <w:p>
      <w:pPr>
        <w:pStyle w:val="BodyText"/>
        <w:spacing w:before="29"/>
        <w:rPr>
          <w:b/>
          <w:sz w:val="28"/>
        </w:rPr>
      </w:pPr>
    </w:p>
    <w:p>
      <w:pPr>
        <w:pStyle w:val="BodyText"/>
        <w:spacing w:line="249" w:lineRule="auto"/>
        <w:ind w:left="3957" w:right="136" w:firstLine="533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776605</wp:posOffset>
            </wp:positionH>
            <wp:positionV relativeFrom="paragraph">
              <wp:posOffset>-6022</wp:posOffset>
            </wp:positionV>
            <wp:extent cx="2238375" cy="2245994"/>
            <wp:effectExtent l="0" t="0" r="0" b="0"/>
            <wp:wrapNone/>
            <wp:docPr id="4" name="Image 4" descr="C:\Users\Екатерина\AppData\Local\Microsoft\Windows\INetCache\Content.Word\20180516_145737_1526539760129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Екатерина\AppData\Local\Microsoft\Windows\INetCache\Content.Word\20180516_145737_15265397601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4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На</w:t>
      </w:r>
      <w:r>
        <w:rPr>
          <w:w w:val="105"/>
        </w:rPr>
        <w:t> сегодняшний</w:t>
      </w:r>
      <w:r>
        <w:rPr>
          <w:w w:val="105"/>
        </w:rPr>
        <w:t> день</w:t>
      </w:r>
      <w:r>
        <w:rPr>
          <w:w w:val="105"/>
        </w:rPr>
        <w:t> микроудобрения</w:t>
      </w:r>
      <w:r>
        <w:rPr>
          <w:w w:val="105"/>
        </w:rPr>
        <w:t> стали незаменимым</w:t>
      </w:r>
      <w:r>
        <w:rPr>
          <w:w w:val="105"/>
        </w:rPr>
        <w:t> источником</w:t>
      </w:r>
      <w:r>
        <w:rPr>
          <w:w w:val="105"/>
        </w:rPr>
        <w:t> качественного</w:t>
      </w:r>
      <w:r>
        <w:rPr>
          <w:w w:val="105"/>
        </w:rPr>
        <w:t> урожая.</w:t>
      </w:r>
      <w:r>
        <w:rPr>
          <w:w w:val="105"/>
        </w:rPr>
        <w:t> Но</w:t>
      </w:r>
      <w:r>
        <w:rPr>
          <w:w w:val="105"/>
        </w:rPr>
        <w:t> для правильного</w:t>
      </w:r>
      <w:r>
        <w:rPr>
          <w:w w:val="105"/>
        </w:rPr>
        <w:t> внесения,</w:t>
      </w:r>
      <w:r>
        <w:rPr>
          <w:w w:val="105"/>
        </w:rPr>
        <w:t> необходимо</w:t>
      </w:r>
      <w:r>
        <w:rPr>
          <w:w w:val="105"/>
        </w:rPr>
        <w:t> определить</w:t>
      </w:r>
      <w:r>
        <w:rPr>
          <w:w w:val="105"/>
        </w:rPr>
        <w:t> какой именно</w:t>
      </w:r>
      <w:r>
        <w:rPr>
          <w:w w:val="105"/>
        </w:rPr>
        <w:t> элемент</w:t>
      </w:r>
      <w:r>
        <w:rPr>
          <w:w w:val="105"/>
        </w:rPr>
        <w:t> требуется</w:t>
      </w:r>
      <w:r>
        <w:rPr>
          <w:w w:val="105"/>
        </w:rPr>
        <w:t> для</w:t>
      </w:r>
      <w:r>
        <w:rPr>
          <w:w w:val="105"/>
        </w:rPr>
        <w:t> растения</w:t>
      </w:r>
      <w:r>
        <w:rPr>
          <w:w w:val="105"/>
        </w:rPr>
        <w:t> в</w:t>
      </w:r>
      <w:r>
        <w:rPr>
          <w:w w:val="105"/>
        </w:rPr>
        <w:t> конкретный период.</w:t>
      </w:r>
      <w:r>
        <w:rPr>
          <w:w w:val="105"/>
        </w:rPr>
        <w:t> Ведь</w:t>
      </w:r>
      <w:r>
        <w:rPr>
          <w:w w:val="105"/>
        </w:rPr>
        <w:t> избыток</w:t>
      </w:r>
      <w:r>
        <w:rPr>
          <w:w w:val="105"/>
        </w:rPr>
        <w:t> микроэлементов</w:t>
      </w:r>
      <w:r>
        <w:rPr>
          <w:w w:val="105"/>
        </w:rPr>
        <w:t> приводит</w:t>
      </w:r>
      <w:r>
        <w:rPr>
          <w:w w:val="105"/>
        </w:rPr>
        <w:t> к интоксикации, а</w:t>
      </w:r>
      <w:r>
        <w:rPr>
          <w:w w:val="105"/>
        </w:rPr>
        <w:t> по</w:t>
      </w:r>
      <w:r>
        <w:rPr>
          <w:w w:val="105"/>
        </w:rPr>
        <w:t> внешнему виду не</w:t>
      </w:r>
      <w:r>
        <w:rPr>
          <w:w w:val="105"/>
        </w:rPr>
        <w:t> всегда</w:t>
      </w:r>
      <w:r>
        <w:rPr>
          <w:w w:val="105"/>
        </w:rPr>
        <w:t> можно</w:t>
      </w:r>
      <w:r>
        <w:rPr>
          <w:w w:val="105"/>
        </w:rPr>
        <w:t> точно определить</w:t>
      </w:r>
      <w:r>
        <w:rPr>
          <w:w w:val="105"/>
        </w:rPr>
        <w:t> нехватку.</w:t>
      </w:r>
      <w:r>
        <w:rPr>
          <w:w w:val="105"/>
        </w:rPr>
        <w:t> Для</w:t>
      </w:r>
      <w:r>
        <w:rPr>
          <w:w w:val="105"/>
        </w:rPr>
        <w:t> того</w:t>
      </w:r>
      <w:r>
        <w:rPr>
          <w:w w:val="105"/>
        </w:rPr>
        <w:t> чтобы</w:t>
      </w:r>
      <w:r>
        <w:rPr>
          <w:w w:val="105"/>
        </w:rPr>
        <w:t> знать,</w:t>
      </w:r>
      <w:r>
        <w:rPr>
          <w:w w:val="105"/>
        </w:rPr>
        <w:t> что</w:t>
      </w:r>
      <w:r>
        <w:rPr>
          <w:w w:val="105"/>
        </w:rPr>
        <w:t> вносить, необходимо проводить листовую диагностику.</w:t>
      </w:r>
    </w:p>
    <w:p>
      <w:pPr>
        <w:pStyle w:val="BodyText"/>
        <w:spacing w:line="252" w:lineRule="auto" w:before="4"/>
        <w:ind w:left="3957" w:right="145" w:firstLine="569"/>
        <w:jc w:val="both"/>
      </w:pPr>
      <w:r>
        <w:rPr>
          <w:w w:val="105"/>
        </w:rPr>
        <w:t>Функциональные</w:t>
      </w:r>
      <w:r>
        <w:rPr>
          <w:w w:val="105"/>
        </w:rPr>
        <w:t> методы</w:t>
      </w:r>
      <w:r>
        <w:rPr>
          <w:w w:val="105"/>
        </w:rPr>
        <w:t> диагностики</w:t>
      </w:r>
      <w:r>
        <w:rPr>
          <w:w w:val="105"/>
        </w:rPr>
        <w:t> позволяют оценить не содержание того или иного элемента питания, а потребность растения в</w:t>
      </w:r>
      <w:r>
        <w:rPr>
          <w:w w:val="105"/>
        </w:rPr>
        <w:t> нем</w:t>
      </w:r>
      <w:r>
        <w:rPr>
          <w:w w:val="105"/>
        </w:rPr>
        <w:t> на</w:t>
      </w:r>
      <w:r>
        <w:rPr>
          <w:w w:val="105"/>
        </w:rPr>
        <w:t> конкретном</w:t>
      </w:r>
      <w:r>
        <w:rPr>
          <w:w w:val="105"/>
        </w:rPr>
        <w:t> этапе</w:t>
      </w:r>
      <w:r>
        <w:rPr>
          <w:w w:val="105"/>
        </w:rPr>
        <w:t> развития. Потребность</w:t>
      </w:r>
      <w:r>
        <w:rPr>
          <w:spacing w:val="-1"/>
          <w:w w:val="105"/>
        </w:rPr>
        <w:t> </w:t>
      </w:r>
      <w:r>
        <w:rPr>
          <w:w w:val="105"/>
        </w:rPr>
        <w:t>растений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элементах</w:t>
      </w:r>
      <w:r>
        <w:rPr>
          <w:spacing w:val="-4"/>
          <w:w w:val="105"/>
        </w:rPr>
        <w:t> </w:t>
      </w:r>
      <w:r>
        <w:rPr>
          <w:w w:val="105"/>
        </w:rPr>
        <w:t>оценивают,</w:t>
      </w:r>
      <w:r>
        <w:rPr>
          <w:spacing w:val="-8"/>
          <w:w w:val="105"/>
        </w:rPr>
        <w:t> </w:t>
      </w:r>
      <w:r>
        <w:rPr>
          <w:w w:val="105"/>
        </w:rPr>
        <w:t>контролируя интенсивность</w:t>
      </w:r>
      <w:r>
        <w:rPr>
          <w:spacing w:val="62"/>
          <w:w w:val="150"/>
        </w:rPr>
        <w:t> </w:t>
      </w:r>
      <w:r>
        <w:rPr>
          <w:w w:val="105"/>
        </w:rPr>
        <w:t>физиолого-биохимических</w:t>
      </w:r>
      <w:r>
        <w:rPr>
          <w:spacing w:val="75"/>
          <w:w w:val="105"/>
        </w:rPr>
        <w:t> </w:t>
      </w:r>
      <w:r>
        <w:rPr>
          <w:w w:val="105"/>
        </w:rPr>
        <w:t>процессов,</w:t>
      </w:r>
      <w:r>
        <w:rPr>
          <w:spacing w:val="57"/>
          <w:w w:val="150"/>
        </w:rPr>
        <w:t> </w:t>
      </w:r>
      <w:r>
        <w:rPr>
          <w:w w:val="105"/>
        </w:rPr>
        <w:t>а</w:t>
      </w:r>
      <w:r>
        <w:rPr>
          <w:spacing w:val="55"/>
          <w:w w:val="150"/>
        </w:rPr>
        <w:t> </w:t>
      </w:r>
      <w:r>
        <w:rPr>
          <w:spacing w:val="-10"/>
          <w:w w:val="105"/>
        </w:rPr>
        <w:t>в</w:t>
      </w:r>
    </w:p>
    <w:p>
      <w:pPr>
        <w:pStyle w:val="BodyText"/>
        <w:spacing w:line="259" w:lineRule="exact"/>
        <w:ind w:left="138"/>
        <w:jc w:val="both"/>
      </w:pPr>
      <w:r>
        <w:rPr/>
        <w:t>нашем</w:t>
      </w:r>
      <w:r>
        <w:rPr>
          <w:spacing w:val="40"/>
        </w:rPr>
        <w:t> </w:t>
      </w:r>
      <w:r>
        <w:rPr/>
        <w:t>случае</w:t>
      </w:r>
      <w:r>
        <w:rPr>
          <w:spacing w:val="33"/>
        </w:rPr>
        <w:t> </w:t>
      </w:r>
      <w:r>
        <w:rPr/>
        <w:t>фотохимической</w:t>
      </w:r>
      <w:r>
        <w:rPr>
          <w:spacing w:val="44"/>
        </w:rPr>
        <w:t> </w:t>
      </w:r>
      <w:r>
        <w:rPr/>
        <w:t>активности</w:t>
      </w:r>
      <w:r>
        <w:rPr>
          <w:spacing w:val="33"/>
        </w:rPr>
        <w:t> </w:t>
      </w:r>
      <w:r>
        <w:rPr>
          <w:spacing w:val="-2"/>
        </w:rPr>
        <w:t>хлоропластов.</w:t>
      </w:r>
    </w:p>
    <w:p>
      <w:pPr>
        <w:pStyle w:val="BodyText"/>
        <w:spacing w:line="252" w:lineRule="auto" w:before="9"/>
        <w:ind w:left="138" w:right="157" w:firstLine="706"/>
        <w:jc w:val="both"/>
      </w:pPr>
      <w:r>
        <w:rPr>
          <w:w w:val="105"/>
        </w:rPr>
        <w:t>Филиал</w:t>
      </w:r>
      <w:r>
        <w:rPr>
          <w:w w:val="105"/>
        </w:rPr>
        <w:t> ФГБУ</w:t>
      </w:r>
      <w:r>
        <w:rPr>
          <w:w w:val="105"/>
        </w:rPr>
        <w:t> «Россельхозцентр»</w:t>
      </w:r>
      <w:r>
        <w:rPr>
          <w:w w:val="105"/>
        </w:rPr>
        <w:t> по</w:t>
      </w:r>
      <w:r>
        <w:rPr>
          <w:w w:val="105"/>
        </w:rPr>
        <w:t> Омской</w:t>
      </w:r>
      <w:r>
        <w:rPr>
          <w:w w:val="105"/>
        </w:rPr>
        <w:t> области</w:t>
      </w:r>
      <w:r>
        <w:rPr>
          <w:w w:val="105"/>
        </w:rPr>
        <w:t> предоставляет</w:t>
      </w:r>
      <w:r>
        <w:rPr>
          <w:w w:val="105"/>
        </w:rPr>
        <w:t> услугу</w:t>
      </w:r>
      <w:r>
        <w:rPr>
          <w:w w:val="105"/>
        </w:rPr>
        <w:t> по определению</w:t>
      </w:r>
      <w:r>
        <w:rPr>
          <w:w w:val="105"/>
        </w:rPr>
        <w:t> диагностики</w:t>
      </w:r>
      <w:r>
        <w:rPr>
          <w:w w:val="105"/>
        </w:rPr>
        <w:t> элементов</w:t>
      </w:r>
      <w:r>
        <w:rPr>
          <w:w w:val="105"/>
        </w:rPr>
        <w:t> питания</w:t>
      </w:r>
      <w:r>
        <w:rPr>
          <w:w w:val="105"/>
        </w:rPr>
        <w:t> растений</w:t>
      </w:r>
      <w:r>
        <w:rPr>
          <w:w w:val="105"/>
        </w:rPr>
        <w:t> с</w:t>
      </w:r>
      <w:r>
        <w:rPr>
          <w:w w:val="105"/>
        </w:rPr>
        <w:t> помощью</w:t>
      </w:r>
      <w:r>
        <w:rPr>
          <w:w w:val="105"/>
        </w:rPr>
        <w:t> функциональной лаборатории – “Аквадонис”.</w:t>
      </w:r>
    </w:p>
    <w:p>
      <w:pPr>
        <w:pStyle w:val="BodyText"/>
        <w:spacing w:line="252" w:lineRule="auto"/>
        <w:ind w:left="138" w:right="169" w:firstLine="706"/>
        <w:jc w:val="both"/>
      </w:pPr>
      <w:r>
        <w:rPr>
          <w:w w:val="105"/>
        </w:rPr>
        <w:t>Метод</w:t>
      </w:r>
      <w:r>
        <w:rPr>
          <w:w w:val="105"/>
        </w:rPr>
        <w:t> функциональной</w:t>
      </w:r>
      <w:r>
        <w:rPr>
          <w:w w:val="105"/>
        </w:rPr>
        <w:t> диагностики</w:t>
      </w:r>
      <w:r>
        <w:rPr>
          <w:w w:val="105"/>
        </w:rPr>
        <w:t> растений</w:t>
      </w:r>
      <w:r>
        <w:rPr>
          <w:w w:val="105"/>
        </w:rPr>
        <w:t> относится</w:t>
      </w:r>
      <w:r>
        <w:rPr>
          <w:w w:val="105"/>
        </w:rPr>
        <w:t> к</w:t>
      </w:r>
      <w:r>
        <w:rPr>
          <w:w w:val="105"/>
        </w:rPr>
        <w:t> качественным</w:t>
      </w:r>
      <w:r>
        <w:rPr>
          <w:w w:val="105"/>
        </w:rPr>
        <w:t> методам анализа</w:t>
      </w:r>
      <w:r>
        <w:rPr>
          <w:w w:val="105"/>
        </w:rPr>
        <w:t> и</w:t>
      </w:r>
      <w:r>
        <w:rPr>
          <w:w w:val="105"/>
        </w:rPr>
        <w:t> позволяет</w:t>
      </w:r>
      <w:r>
        <w:rPr>
          <w:w w:val="105"/>
        </w:rPr>
        <w:t> в</w:t>
      </w:r>
      <w:r>
        <w:rPr>
          <w:w w:val="105"/>
        </w:rPr>
        <w:t> течение</w:t>
      </w:r>
      <w:r>
        <w:rPr>
          <w:w w:val="105"/>
        </w:rPr>
        <w:t> примерно</w:t>
      </w:r>
      <w:r>
        <w:rPr>
          <w:w w:val="105"/>
        </w:rPr>
        <w:t> одного</w:t>
      </w:r>
      <w:r>
        <w:rPr>
          <w:w w:val="105"/>
        </w:rPr>
        <w:t> часа</w:t>
      </w:r>
      <w:r>
        <w:rPr>
          <w:w w:val="105"/>
        </w:rPr>
        <w:t> определить</w:t>
      </w:r>
      <w:r>
        <w:rPr>
          <w:w w:val="105"/>
        </w:rPr>
        <w:t> потребность</w:t>
      </w:r>
      <w:r>
        <w:rPr>
          <w:w w:val="105"/>
        </w:rPr>
        <w:t> растений</w:t>
      </w:r>
      <w:r>
        <w:rPr>
          <w:w w:val="105"/>
        </w:rPr>
        <w:t> в</w:t>
      </w:r>
      <w:r>
        <w:rPr>
          <w:w w:val="105"/>
        </w:rPr>
        <w:t> 14 микро- и макроэлементах, и дать рекомендации по проведению некорневых подкормок.</w:t>
      </w:r>
    </w:p>
    <w:p>
      <w:pPr>
        <w:pStyle w:val="BodyText"/>
        <w:spacing w:line="260" w:lineRule="exact"/>
        <w:ind w:left="844"/>
        <w:jc w:val="both"/>
      </w:pPr>
      <w:r>
        <w:rPr/>
        <w:t>Проведение</w:t>
      </w:r>
      <w:r>
        <w:rPr>
          <w:spacing w:val="36"/>
        </w:rPr>
        <w:t> </w:t>
      </w:r>
      <w:r>
        <w:rPr/>
        <w:t>листовой</w:t>
      </w:r>
      <w:r>
        <w:rPr>
          <w:spacing w:val="47"/>
        </w:rPr>
        <w:t> </w:t>
      </w:r>
      <w:r>
        <w:rPr/>
        <w:t>диагностики</w:t>
      </w:r>
      <w:r>
        <w:rPr>
          <w:spacing w:val="35"/>
        </w:rPr>
        <w:t> </w:t>
      </w:r>
      <w:r>
        <w:rPr>
          <w:spacing w:val="-2"/>
        </w:rPr>
        <w:t>позволяет: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54" w:lineRule="auto" w:before="5" w:after="0"/>
        <w:ind w:left="138" w:right="145" w:firstLine="706"/>
        <w:jc w:val="both"/>
        <w:rPr>
          <w:sz w:val="23"/>
        </w:rPr>
      </w:pPr>
      <w:r>
        <w:rPr>
          <w:w w:val="105"/>
          <w:sz w:val="23"/>
        </w:rPr>
        <w:t>своевременно определить потребность питания сельскохозяйственных культур в макро- микроэлементах до проявления признаков голодания;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59" w:lineRule="exact" w:before="0" w:after="0"/>
        <w:ind w:left="980" w:right="0" w:hanging="136"/>
        <w:jc w:val="both"/>
        <w:rPr>
          <w:sz w:val="23"/>
        </w:rPr>
      </w:pPr>
      <w:r>
        <w:rPr>
          <w:sz w:val="23"/>
        </w:rPr>
        <w:t>скорректировать</w:t>
      </w:r>
      <w:r>
        <w:rPr>
          <w:spacing w:val="41"/>
          <w:sz w:val="23"/>
        </w:rPr>
        <w:t> </w:t>
      </w:r>
      <w:r>
        <w:rPr>
          <w:sz w:val="23"/>
        </w:rPr>
        <w:t>дозы</w:t>
      </w:r>
      <w:r>
        <w:rPr>
          <w:spacing w:val="30"/>
          <w:sz w:val="23"/>
        </w:rPr>
        <w:t> </w:t>
      </w:r>
      <w:r>
        <w:rPr>
          <w:sz w:val="23"/>
        </w:rPr>
        <w:t>внесения</w:t>
      </w:r>
      <w:r>
        <w:rPr>
          <w:spacing w:val="40"/>
          <w:sz w:val="23"/>
        </w:rPr>
        <w:t> </w:t>
      </w:r>
      <w:r>
        <w:rPr>
          <w:spacing w:val="-2"/>
          <w:sz w:val="23"/>
        </w:rPr>
        <w:t>удобрений;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9" w:after="0"/>
        <w:ind w:left="980" w:right="0" w:hanging="136"/>
        <w:jc w:val="left"/>
        <w:rPr>
          <w:sz w:val="23"/>
        </w:rPr>
      </w:pPr>
      <w:r>
        <w:rPr>
          <w:sz w:val="23"/>
        </w:rPr>
        <w:t>реализовать</w:t>
      </w:r>
      <w:r>
        <w:rPr>
          <w:spacing w:val="43"/>
          <w:sz w:val="23"/>
        </w:rPr>
        <w:t> </w:t>
      </w:r>
      <w:r>
        <w:rPr>
          <w:sz w:val="23"/>
        </w:rPr>
        <w:t>потенциал</w:t>
      </w:r>
      <w:r>
        <w:rPr>
          <w:spacing w:val="38"/>
          <w:sz w:val="23"/>
        </w:rPr>
        <w:t> </w:t>
      </w:r>
      <w:r>
        <w:rPr>
          <w:sz w:val="23"/>
        </w:rPr>
        <w:t>урожайности</w:t>
      </w:r>
      <w:r>
        <w:rPr>
          <w:spacing w:val="48"/>
          <w:sz w:val="23"/>
        </w:rPr>
        <w:t> </w:t>
      </w:r>
      <w:r>
        <w:rPr>
          <w:spacing w:val="-2"/>
          <w:sz w:val="23"/>
        </w:rPr>
        <w:t>культур;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16" w:after="0"/>
        <w:ind w:left="973" w:right="0" w:hanging="129"/>
        <w:jc w:val="left"/>
        <w:rPr>
          <w:sz w:val="23"/>
        </w:rPr>
      </w:pPr>
      <w:r>
        <w:rPr>
          <w:sz w:val="23"/>
        </w:rPr>
        <w:t>повысить</w:t>
      </w:r>
      <w:r>
        <w:rPr>
          <w:spacing w:val="65"/>
          <w:sz w:val="23"/>
        </w:rPr>
        <w:t> </w:t>
      </w:r>
      <w:r>
        <w:rPr>
          <w:sz w:val="23"/>
        </w:rPr>
        <w:t>стрессоустойчивость</w:t>
      </w:r>
      <w:r>
        <w:rPr>
          <w:spacing w:val="52"/>
          <w:sz w:val="23"/>
        </w:rPr>
        <w:t> </w:t>
      </w:r>
      <w:r>
        <w:rPr>
          <w:spacing w:val="-2"/>
          <w:sz w:val="23"/>
        </w:rPr>
        <w:t>растений;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10" w:after="0"/>
        <w:ind w:left="980" w:right="0" w:hanging="136"/>
        <w:jc w:val="left"/>
        <w:rPr>
          <w:sz w:val="23"/>
        </w:rPr>
      </w:pPr>
      <w:r>
        <w:rPr>
          <w:sz w:val="23"/>
        </w:rPr>
        <w:t>увеличить</w:t>
      </w:r>
      <w:r>
        <w:rPr>
          <w:spacing w:val="34"/>
          <w:sz w:val="23"/>
        </w:rPr>
        <w:t> </w:t>
      </w:r>
      <w:r>
        <w:rPr>
          <w:spacing w:val="-2"/>
          <w:sz w:val="23"/>
        </w:rPr>
        <w:t>урожайность;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9" w:after="0"/>
        <w:ind w:left="973" w:right="0" w:hanging="129"/>
        <w:jc w:val="left"/>
        <w:rPr>
          <w:sz w:val="23"/>
        </w:rPr>
      </w:pPr>
      <w:r>
        <w:rPr>
          <w:sz w:val="23"/>
        </w:rPr>
        <w:t>повысить</w:t>
      </w:r>
      <w:r>
        <w:rPr>
          <w:spacing w:val="39"/>
          <w:sz w:val="23"/>
        </w:rPr>
        <w:t> </w:t>
      </w:r>
      <w:r>
        <w:rPr>
          <w:sz w:val="23"/>
        </w:rPr>
        <w:t>иммунитет</w:t>
      </w:r>
      <w:r>
        <w:rPr>
          <w:spacing w:val="36"/>
          <w:sz w:val="23"/>
        </w:rPr>
        <w:t> </w:t>
      </w:r>
      <w:r>
        <w:rPr>
          <w:sz w:val="23"/>
        </w:rPr>
        <w:t>растений</w:t>
      </w:r>
      <w:r>
        <w:rPr>
          <w:spacing w:val="34"/>
          <w:sz w:val="23"/>
        </w:rPr>
        <w:t> </w:t>
      </w:r>
      <w:r>
        <w:rPr>
          <w:sz w:val="23"/>
        </w:rPr>
        <w:t>к</w:t>
      </w:r>
      <w:r>
        <w:rPr>
          <w:spacing w:val="28"/>
          <w:sz w:val="23"/>
        </w:rPr>
        <w:t> </w:t>
      </w:r>
      <w:r>
        <w:rPr>
          <w:sz w:val="23"/>
        </w:rPr>
        <w:t>инфекционным</w:t>
      </w:r>
      <w:r>
        <w:rPr>
          <w:spacing w:val="41"/>
          <w:sz w:val="23"/>
        </w:rPr>
        <w:t> </w:t>
      </w:r>
      <w:r>
        <w:rPr>
          <w:spacing w:val="-2"/>
          <w:sz w:val="23"/>
        </w:rPr>
        <w:t>заболеваниям.</w:t>
      </w:r>
    </w:p>
    <w:p>
      <w:pPr>
        <w:pStyle w:val="BodyText"/>
        <w:spacing w:line="249" w:lineRule="auto" w:before="17"/>
        <w:ind w:left="138" w:right="157" w:firstLine="706"/>
        <w:jc w:val="both"/>
      </w:pPr>
      <w:r>
        <w:rPr>
          <w:w w:val="105"/>
        </w:rPr>
        <w:t>Для</w:t>
      </w:r>
      <w:r>
        <w:rPr>
          <w:w w:val="105"/>
        </w:rPr>
        <w:t> подачи</w:t>
      </w:r>
      <w:r>
        <w:rPr>
          <w:w w:val="105"/>
        </w:rPr>
        <w:t> заявки</w:t>
      </w:r>
      <w:r>
        <w:rPr>
          <w:w w:val="105"/>
        </w:rPr>
        <w:t> на</w:t>
      </w:r>
      <w:r>
        <w:rPr>
          <w:w w:val="105"/>
        </w:rPr>
        <w:t> оказание</w:t>
      </w:r>
      <w:r>
        <w:rPr>
          <w:w w:val="105"/>
        </w:rPr>
        <w:t> услуги</w:t>
      </w:r>
      <w:r>
        <w:rPr>
          <w:w w:val="105"/>
        </w:rPr>
        <w:t> по</w:t>
      </w:r>
      <w:r>
        <w:rPr>
          <w:w w:val="105"/>
        </w:rPr>
        <w:t> диагностике</w:t>
      </w:r>
      <w:r>
        <w:rPr>
          <w:w w:val="105"/>
        </w:rPr>
        <w:t> питания</w:t>
      </w:r>
      <w:r>
        <w:rPr>
          <w:w w:val="105"/>
        </w:rPr>
        <w:t> растений</w:t>
      </w:r>
      <w:r>
        <w:rPr>
          <w:w w:val="105"/>
        </w:rPr>
        <w:t> с</w:t>
      </w:r>
      <w:r>
        <w:rPr>
          <w:w w:val="105"/>
        </w:rPr>
        <w:t> помощью лаборатории “Аквадонис” и за консультацией</w:t>
      </w:r>
      <w:r>
        <w:rPr>
          <w:spacing w:val="40"/>
          <w:w w:val="105"/>
        </w:rPr>
        <w:t> </w:t>
      </w:r>
      <w:r>
        <w:rPr>
          <w:w w:val="105"/>
        </w:rPr>
        <w:t>обращаться в отдел по защите растений филиала по</w:t>
      </w:r>
      <w:r>
        <w:rPr>
          <w:spacing w:val="-9"/>
          <w:w w:val="105"/>
        </w:rPr>
        <w:t> </w:t>
      </w:r>
      <w:r>
        <w:rPr>
          <w:w w:val="105"/>
        </w:rPr>
        <w:t>телефону</w:t>
      </w:r>
      <w:r>
        <w:rPr>
          <w:spacing w:val="-9"/>
          <w:w w:val="105"/>
        </w:rPr>
        <w:t> </w:t>
      </w:r>
      <w:r>
        <w:rPr>
          <w:w w:val="105"/>
        </w:rPr>
        <w:t>(3812)</w:t>
      </w:r>
      <w:r>
        <w:rPr>
          <w:spacing w:val="-5"/>
          <w:w w:val="105"/>
        </w:rPr>
        <w:t> </w:t>
      </w:r>
      <w:r>
        <w:rPr>
          <w:w w:val="105"/>
        </w:rPr>
        <w:t>90-35-85</w:t>
      </w:r>
      <w:r>
        <w:rPr>
          <w:spacing w:val="-3"/>
          <w:w w:val="105"/>
        </w:rPr>
        <w:t> </w:t>
      </w:r>
      <w:r>
        <w:rPr>
          <w:w w:val="105"/>
        </w:rPr>
        <w:t>или</w:t>
      </w:r>
      <w:r>
        <w:rPr>
          <w:spacing w:val="-4"/>
          <w:w w:val="105"/>
        </w:rPr>
        <w:t> </w:t>
      </w:r>
      <w:r>
        <w:rPr>
          <w:w w:val="105"/>
        </w:rPr>
        <w:t>районные</w:t>
      </w:r>
      <w:r>
        <w:rPr>
          <w:spacing w:val="-4"/>
          <w:w w:val="105"/>
        </w:rPr>
        <w:t> </w:t>
      </w:r>
      <w:r>
        <w:rPr>
          <w:w w:val="105"/>
        </w:rPr>
        <w:t>отделы филиала</w:t>
      </w:r>
      <w:r>
        <w:rPr>
          <w:spacing w:val="-4"/>
          <w:w w:val="105"/>
        </w:rPr>
        <w:t> </w:t>
      </w:r>
      <w:r>
        <w:rPr>
          <w:w w:val="105"/>
        </w:rPr>
        <w:t>ФГБУ</w:t>
      </w:r>
      <w:r>
        <w:rPr>
          <w:spacing w:val="-8"/>
          <w:w w:val="105"/>
        </w:rPr>
        <w:t> </w:t>
      </w:r>
      <w:r>
        <w:rPr>
          <w:w w:val="105"/>
        </w:rPr>
        <w:t>«Россельхозцентр»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Омской </w:t>
      </w:r>
      <w:r>
        <w:rPr>
          <w:spacing w:val="-2"/>
          <w:w w:val="105"/>
        </w:rPr>
        <w:t>области.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tabs>
          <w:tab w:pos="8876" w:val="left" w:leader="none"/>
        </w:tabs>
        <w:spacing w:before="1"/>
        <w:ind w:right="29"/>
        <w:jc w:val="center"/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4137693</wp:posOffset>
            </wp:positionH>
            <wp:positionV relativeFrom="paragraph">
              <wp:posOffset>-89089</wp:posOffset>
            </wp:positionV>
            <wp:extent cx="593669" cy="42264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69" cy="42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</w:r>
      <w:r>
        <w:rPr>
          <w:spacing w:val="46"/>
        </w:rPr>
        <w:t> </w:t>
      </w:r>
      <w:r>
        <w:rPr>
          <w:spacing w:val="-2"/>
        </w:rPr>
        <w:t>филиала</w:t>
      </w:r>
      <w:r>
        <w:rPr/>
        <w:tab/>
        <w:t>В.В.</w:t>
      </w:r>
      <w:r>
        <w:rPr>
          <w:spacing w:val="21"/>
        </w:rPr>
        <w:t> </w:t>
      </w:r>
      <w:r>
        <w:rPr>
          <w:spacing w:val="-2"/>
        </w:rPr>
        <w:t>Мороз</w:t>
      </w:r>
    </w:p>
    <w:sectPr>
      <w:footerReference w:type="default" r:id="rId5"/>
      <w:type w:val="continuous"/>
      <w:pgSz w:w="11910" w:h="16850"/>
      <w:pgMar w:header="0" w:footer="654" w:top="840" w:bottom="840" w:left="992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705408</wp:posOffset>
              </wp:positionH>
              <wp:positionV relativeFrom="page">
                <wp:posOffset>10138643</wp:posOffset>
              </wp:positionV>
              <wp:extent cx="1004569" cy="2698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4569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3" w:lineRule="auto" w:before="5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Исп. О.А.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Бондаренко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Тел.: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(3812)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90-35-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543999pt;margin-top:798.318359pt;width:79.1pt;height:21.25pt;mso-position-horizontal-relative:page;mso-position-vertical-relative:page;z-index:-15769088" type="#_x0000_t202" id="docshape1" filled="false" stroked="false">
              <v:textbox inset="0,0,0,0">
                <w:txbxContent>
                  <w:p>
                    <w:pPr>
                      <w:spacing w:line="273" w:lineRule="auto" w:before="5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Исп. О.А.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Бондаренко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Тел.: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(3812)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90-35-</w:t>
                    </w:r>
                    <w:r>
                      <w:rPr>
                        <w:spacing w:val="-5"/>
                        <w:sz w:val="16"/>
                      </w:rPr>
                      <w:t>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38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1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2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3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4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5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7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-1" w:right="1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980" w:hanging="13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55@rscagro.ru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2025-06-09T08:16:33Z</dcterms:created>
  <dcterms:modified xsi:type="dcterms:W3CDTF">2025-06-09T08:16:33Z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www.ilovepdf.com</vt:lpwstr>
  </property>
</Properties>
</file>