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37865" w14:textId="77777777" w:rsidR="00170656" w:rsidRPr="00594983" w:rsidRDefault="00170656" w:rsidP="00170656">
      <w:pPr>
        <w:jc w:val="both"/>
        <w:rPr>
          <w:sz w:val="28"/>
          <w:szCs w:val="28"/>
        </w:rPr>
      </w:pPr>
      <w:r w:rsidRPr="00594983">
        <w:rPr>
          <w:sz w:val="28"/>
          <w:szCs w:val="28"/>
        </w:rPr>
        <w:t>Разграничение понятий «подарок» и «взятка»</w:t>
      </w:r>
    </w:p>
    <w:p w14:paraId="055E93DC" w14:textId="77777777" w:rsidR="00170656" w:rsidRPr="00594983" w:rsidRDefault="00170656" w:rsidP="00170656">
      <w:pPr>
        <w:jc w:val="both"/>
        <w:rPr>
          <w:sz w:val="28"/>
          <w:szCs w:val="28"/>
        </w:rPr>
      </w:pPr>
      <w:r w:rsidRPr="00594983">
        <w:rPr>
          <w:sz w:val="28"/>
          <w:szCs w:val="28"/>
        </w:rPr>
        <w:t> </w:t>
      </w:r>
    </w:p>
    <w:p w14:paraId="185B183F" w14:textId="77777777" w:rsidR="00170656" w:rsidRPr="00594983" w:rsidRDefault="00170656" w:rsidP="00170656">
      <w:pPr>
        <w:jc w:val="both"/>
        <w:rPr>
          <w:sz w:val="28"/>
          <w:szCs w:val="28"/>
        </w:rPr>
      </w:pPr>
      <w:r w:rsidRPr="00594983">
        <w:rPr>
          <w:sz w:val="28"/>
          <w:szCs w:val="28"/>
        </w:rPr>
        <w:t>Статьей 290 Уголовного кодекса Российской Федерации (далее – УК РФ) предусмотрена уголовная ответственность за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14:paraId="79BDDAA3" w14:textId="77777777" w:rsidR="00170656" w:rsidRPr="00594983" w:rsidRDefault="00170656" w:rsidP="00170656">
      <w:pPr>
        <w:jc w:val="both"/>
        <w:rPr>
          <w:sz w:val="28"/>
          <w:szCs w:val="28"/>
        </w:rPr>
      </w:pPr>
    </w:p>
    <w:p w14:paraId="0379906F" w14:textId="77777777" w:rsidR="00170656" w:rsidRPr="00594983" w:rsidRDefault="00170656" w:rsidP="00170656">
      <w:pPr>
        <w:jc w:val="both"/>
        <w:rPr>
          <w:sz w:val="28"/>
          <w:szCs w:val="28"/>
        </w:rPr>
      </w:pPr>
      <w:r w:rsidRPr="00594983">
        <w:rPr>
          <w:sz w:val="28"/>
          <w:szCs w:val="28"/>
        </w:rPr>
        <w:t>Таким образом, как следует из вышеуказанного положения УК РФ, «взятка» - это принимаемые должностным лицом материальные ценности за действия либо бездействие в интересах взяткодателя, которые должностное лицо имеет право либо обязано совершить, с целью ускорить решение вопроса или решить его в положительном ключе, либо за совершение незаконных действий, то есть действий или бездействия, которые это лицо не может или не должно совершить в силу закона или своего служебного положения.</w:t>
      </w:r>
    </w:p>
    <w:p w14:paraId="69A6B77B" w14:textId="77777777" w:rsidR="00170656" w:rsidRPr="00594983" w:rsidRDefault="00170656" w:rsidP="00170656">
      <w:pPr>
        <w:jc w:val="both"/>
        <w:rPr>
          <w:sz w:val="28"/>
          <w:szCs w:val="28"/>
        </w:rPr>
      </w:pPr>
    </w:p>
    <w:p w14:paraId="3BD9DCA0" w14:textId="77777777" w:rsidR="00170656" w:rsidRPr="00594983" w:rsidRDefault="00170656" w:rsidP="00170656">
      <w:pPr>
        <w:jc w:val="both"/>
        <w:rPr>
          <w:sz w:val="28"/>
          <w:szCs w:val="28"/>
        </w:rPr>
      </w:pPr>
      <w:r w:rsidRPr="00594983">
        <w:rPr>
          <w:sz w:val="28"/>
          <w:szCs w:val="28"/>
        </w:rPr>
        <w:t>Размер взятки влияет на общественную опасность этого преступления и квалификацию содеянного: если не превышает 10 тысяч рублей, то это мелкая взятка (ст. 291.2 УК РФ), наказание за данное преступление предусматривает до 1 года лишения свободы, если свыше 10 тысяч рублей, то деяние квалифицируется по ст. 290 УК РФ, где срок лишения свободы предусмотрен до 15 лет.</w:t>
      </w:r>
    </w:p>
    <w:p w14:paraId="2FF1B207" w14:textId="77777777" w:rsidR="00170656" w:rsidRPr="00594983" w:rsidRDefault="00170656" w:rsidP="00170656">
      <w:pPr>
        <w:jc w:val="both"/>
        <w:rPr>
          <w:sz w:val="28"/>
          <w:szCs w:val="28"/>
        </w:rPr>
      </w:pPr>
    </w:p>
    <w:p w14:paraId="66479074" w14:textId="77777777" w:rsidR="00170656" w:rsidRPr="00594983" w:rsidRDefault="00170656" w:rsidP="00170656">
      <w:pPr>
        <w:jc w:val="both"/>
        <w:rPr>
          <w:sz w:val="28"/>
          <w:szCs w:val="28"/>
        </w:rPr>
      </w:pPr>
      <w:r w:rsidRPr="00594983">
        <w:rPr>
          <w:sz w:val="28"/>
          <w:szCs w:val="28"/>
        </w:rPr>
        <w:t>При этом как в теории, так и в практике нередко возникает вопрос о разграничении понятий «взятка» и «подарок».</w:t>
      </w:r>
    </w:p>
    <w:p w14:paraId="627DB124" w14:textId="77777777" w:rsidR="00170656" w:rsidRPr="00594983" w:rsidRDefault="00170656" w:rsidP="00170656">
      <w:pPr>
        <w:jc w:val="both"/>
        <w:rPr>
          <w:sz w:val="28"/>
          <w:szCs w:val="28"/>
        </w:rPr>
      </w:pPr>
    </w:p>
    <w:p w14:paraId="0B01ADB7" w14:textId="77777777" w:rsidR="00170656" w:rsidRPr="00594983" w:rsidRDefault="00170656" w:rsidP="00170656">
      <w:pPr>
        <w:jc w:val="both"/>
        <w:rPr>
          <w:sz w:val="28"/>
          <w:szCs w:val="28"/>
        </w:rPr>
      </w:pPr>
      <w:r w:rsidRPr="00594983">
        <w:rPr>
          <w:sz w:val="28"/>
          <w:szCs w:val="28"/>
        </w:rPr>
        <w:t>Основным критерием, разграничивающим взятку и подарок, является безвозмездность последнего. Безвозмездность – главный признак договора дарения как разновидности гражданско-правовой сделки: любой дар безвозмезден, если же дарение обусловлено совершением каких-либо действий другой стороной, то это приводит к признанию такого договора ничтожным. Взятка, в свою очередь, всегда носит возмездный характер – она в любом случае передается и получается за какие-либо действия или бездействие.</w:t>
      </w:r>
    </w:p>
    <w:p w14:paraId="5A71EDB7" w14:textId="77777777" w:rsidR="00170656" w:rsidRPr="00594983" w:rsidRDefault="00170656" w:rsidP="00170656">
      <w:pPr>
        <w:jc w:val="both"/>
        <w:rPr>
          <w:sz w:val="28"/>
          <w:szCs w:val="28"/>
        </w:rPr>
      </w:pPr>
    </w:p>
    <w:p w14:paraId="5FB97413" w14:textId="77777777" w:rsidR="00170656" w:rsidRPr="00594983" w:rsidRDefault="00170656" w:rsidP="00170656">
      <w:pPr>
        <w:jc w:val="both"/>
        <w:rPr>
          <w:sz w:val="28"/>
          <w:szCs w:val="28"/>
        </w:rPr>
      </w:pPr>
      <w:r w:rsidRPr="00594983">
        <w:rPr>
          <w:sz w:val="28"/>
          <w:szCs w:val="28"/>
        </w:rPr>
        <w:t xml:space="preserve">Законом установлено, что лица, замещающие государственные или муниципальные должности и осуществляющие свои полномочия на </w:t>
      </w:r>
      <w:r w:rsidRPr="00594983">
        <w:rPr>
          <w:sz w:val="28"/>
          <w:szCs w:val="28"/>
        </w:rPr>
        <w:lastRenderedPageBreak/>
        <w:t>постоянной основе, не вправе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(ст. 12.1 Федерального закона от 25.12.2008 № 273-ФЗ «О противодействии коррупции»).</w:t>
      </w:r>
    </w:p>
    <w:p w14:paraId="68A6DAA3" w14:textId="77777777" w:rsidR="00170656" w:rsidRPr="00594983" w:rsidRDefault="00170656" w:rsidP="00170656">
      <w:pPr>
        <w:jc w:val="both"/>
        <w:rPr>
          <w:sz w:val="28"/>
          <w:szCs w:val="28"/>
        </w:rPr>
      </w:pPr>
    </w:p>
    <w:p w14:paraId="641E81F8" w14:textId="77777777" w:rsidR="00170656" w:rsidRPr="00594983" w:rsidRDefault="00170656" w:rsidP="00170656">
      <w:pPr>
        <w:jc w:val="both"/>
        <w:rPr>
          <w:sz w:val="28"/>
          <w:szCs w:val="28"/>
        </w:rPr>
      </w:pPr>
      <w:r w:rsidRPr="00594983">
        <w:rPr>
          <w:sz w:val="28"/>
          <w:szCs w:val="28"/>
        </w:rPr>
        <w:t>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w:t>
      </w:r>
    </w:p>
    <w:p w14:paraId="016CF05F" w14:textId="77777777" w:rsidR="00170656" w:rsidRPr="00594983" w:rsidRDefault="00170656" w:rsidP="00170656">
      <w:pPr>
        <w:jc w:val="both"/>
        <w:rPr>
          <w:sz w:val="28"/>
          <w:szCs w:val="28"/>
        </w:rPr>
      </w:pPr>
    </w:p>
    <w:p w14:paraId="4B4E27DB" w14:textId="77777777" w:rsidR="00170656" w:rsidRPr="00594983" w:rsidRDefault="00170656" w:rsidP="00170656">
      <w:pPr>
        <w:jc w:val="both"/>
        <w:rPr>
          <w:sz w:val="28"/>
          <w:szCs w:val="28"/>
        </w:rPr>
      </w:pPr>
      <w:r w:rsidRPr="00594983">
        <w:rPr>
          <w:sz w:val="28"/>
          <w:szCs w:val="28"/>
        </w:rPr>
        <w:t>Лицо,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105BD102" w14:textId="77777777" w:rsidR="00170656" w:rsidRPr="00594983" w:rsidRDefault="00170656" w:rsidP="00170656">
      <w:pPr>
        <w:jc w:val="both"/>
        <w:rPr>
          <w:sz w:val="28"/>
          <w:szCs w:val="28"/>
        </w:rPr>
      </w:pPr>
    </w:p>
    <w:p w14:paraId="2D6DED81" w14:textId="77777777" w:rsidR="00170656" w:rsidRPr="00594983" w:rsidRDefault="00170656" w:rsidP="00170656">
      <w:pPr>
        <w:jc w:val="both"/>
        <w:rPr>
          <w:sz w:val="28"/>
          <w:szCs w:val="28"/>
        </w:rPr>
      </w:pPr>
      <w:r w:rsidRPr="00594983">
        <w:rPr>
          <w:sz w:val="28"/>
          <w:szCs w:val="28"/>
        </w:rPr>
        <w:t>В соответствии со ст. 575 Гражданского кодекса Российской Федерации допускается дарение обычных подарков, стоимость которых не превышает трех тысяч рублей, лицам, замещающим государственные или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14:paraId="351DE1CB" w14:textId="6028D643" w:rsidR="00230DDD" w:rsidRDefault="00230DDD"/>
    <w:p w14:paraId="19B0BE81" w14:textId="2C891F80" w:rsidR="00170656" w:rsidRDefault="00170656"/>
    <w:p w14:paraId="238A33AA" w14:textId="3F25E894" w:rsidR="00170656" w:rsidRPr="00170656" w:rsidRDefault="00170656" w:rsidP="00170656">
      <w:pPr>
        <w:jc w:val="both"/>
        <w:rPr>
          <w:sz w:val="28"/>
          <w:szCs w:val="28"/>
        </w:rPr>
      </w:pPr>
      <w:bookmarkStart w:id="0" w:name="_GoBack"/>
      <w:r w:rsidRPr="00170656">
        <w:rPr>
          <w:sz w:val="28"/>
          <w:szCs w:val="28"/>
        </w:rPr>
        <w:t>07.11.2024</w:t>
      </w:r>
      <w:bookmarkEnd w:id="0"/>
    </w:p>
    <w:sectPr w:rsidR="00170656" w:rsidRPr="001706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525"/>
    <w:rsid w:val="00170656"/>
    <w:rsid w:val="00230DDD"/>
    <w:rsid w:val="006B0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350B"/>
  <w15:chartTrackingRefBased/>
  <w15:docId w15:val="{18C19DCB-05B4-4453-B563-64C17E1C0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0656"/>
    <w:pPr>
      <w:widowControl w:val="0"/>
      <w:autoSpaceDE w:val="0"/>
      <w:autoSpaceDN w:val="0"/>
      <w:adjustRightInd w:val="0"/>
      <w:spacing w:after="0" w:line="240" w:lineRule="auto"/>
    </w:pPr>
    <w:rPr>
      <w:rFonts w:ascii="Times New Roman" w:eastAsiaTheme="minorEastAsia"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3267</Characters>
  <Application>Microsoft Office Word</Application>
  <DocSecurity>0</DocSecurity>
  <Lines>27</Lines>
  <Paragraphs>7</Paragraphs>
  <ScaleCrop>false</ScaleCrop>
  <Company>Прокуратура РФ</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Тхоржевская Юлия Владимировна</dc:creator>
  <cp:keywords/>
  <dc:description/>
  <cp:lastModifiedBy>Тхоржевская Юлия Владимировна</cp:lastModifiedBy>
  <cp:revision>2</cp:revision>
  <dcterms:created xsi:type="dcterms:W3CDTF">2024-12-12T09:56:00Z</dcterms:created>
  <dcterms:modified xsi:type="dcterms:W3CDTF">2024-12-12T09:56:00Z</dcterms:modified>
</cp:coreProperties>
</file>