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ОКОНЕШНИКОВСКОГО</w:t>
      </w:r>
      <w:r w:rsidR="00FA17AB">
        <w:rPr>
          <w:b/>
          <w:sz w:val="32"/>
          <w:szCs w:val="32"/>
        </w:rPr>
        <w:t xml:space="preserve"> </w:t>
      </w:r>
      <w:r w:rsidRPr="001653C1">
        <w:rPr>
          <w:b/>
          <w:sz w:val="32"/>
          <w:szCs w:val="32"/>
        </w:rPr>
        <w:t>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282ABD"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FF26D0">
        <w:rPr>
          <w:sz w:val="28"/>
          <w:szCs w:val="28"/>
        </w:rPr>
        <w:t xml:space="preserve"> </w:t>
      </w:r>
      <w:r w:rsidR="00E267D3" w:rsidRPr="00F30AA2">
        <w:rPr>
          <w:sz w:val="28"/>
          <w:szCs w:val="28"/>
        </w:rPr>
        <w:t xml:space="preserve"> </w:t>
      </w:r>
      <w:r w:rsidRPr="00F30AA2">
        <w:rPr>
          <w:sz w:val="28"/>
          <w:szCs w:val="28"/>
        </w:rPr>
        <w:t xml:space="preserve">Принято Советом </w:t>
      </w:r>
      <w:r w:rsidR="00FF26D0">
        <w:rPr>
          <w:sz w:val="28"/>
          <w:szCs w:val="28"/>
        </w:rPr>
        <w:t>Оконешниковского района</w:t>
      </w:r>
    </w:p>
    <w:p w:rsidR="00721A4A"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413E85">
        <w:rPr>
          <w:sz w:val="28"/>
          <w:szCs w:val="28"/>
        </w:rPr>
        <w:t xml:space="preserve">        </w:t>
      </w:r>
      <w:r w:rsidR="00FF26D0">
        <w:rPr>
          <w:sz w:val="28"/>
          <w:szCs w:val="28"/>
        </w:rPr>
        <w:t>18</w:t>
      </w:r>
      <w:r w:rsidR="00E267D3" w:rsidRPr="00F30AA2">
        <w:rPr>
          <w:sz w:val="28"/>
          <w:szCs w:val="28"/>
        </w:rPr>
        <w:t xml:space="preserve"> </w:t>
      </w:r>
      <w:r w:rsidR="00FF26D0">
        <w:rPr>
          <w:sz w:val="28"/>
          <w:szCs w:val="28"/>
        </w:rPr>
        <w:t>июня</w:t>
      </w:r>
      <w:r w:rsidR="00E267D3" w:rsidRPr="00F30AA2">
        <w:rPr>
          <w:sz w:val="28"/>
          <w:szCs w:val="28"/>
        </w:rPr>
        <w:t xml:space="preserve"> 2</w:t>
      </w:r>
      <w:r w:rsidRPr="00F30AA2">
        <w:rPr>
          <w:sz w:val="28"/>
          <w:szCs w:val="28"/>
        </w:rPr>
        <w:t>0</w:t>
      </w:r>
      <w:r w:rsidR="00FF3F53" w:rsidRPr="00F30AA2">
        <w:rPr>
          <w:sz w:val="28"/>
          <w:szCs w:val="28"/>
        </w:rPr>
        <w:t>2</w:t>
      </w:r>
      <w:r w:rsidR="00790822">
        <w:rPr>
          <w:sz w:val="28"/>
          <w:szCs w:val="28"/>
        </w:rPr>
        <w:t>5</w:t>
      </w:r>
      <w:r w:rsidRPr="00F30AA2">
        <w:rPr>
          <w:sz w:val="28"/>
          <w:szCs w:val="28"/>
        </w:rPr>
        <w:t xml:space="preserve"> года №</w:t>
      </w:r>
      <w:r w:rsidR="00E267D3" w:rsidRPr="00F30AA2">
        <w:rPr>
          <w:sz w:val="28"/>
          <w:szCs w:val="28"/>
        </w:rPr>
        <w:t xml:space="preserve"> </w:t>
      </w:r>
      <w:r w:rsidR="00995CAE">
        <w:rPr>
          <w:sz w:val="28"/>
          <w:szCs w:val="28"/>
        </w:rPr>
        <w:t>3</w:t>
      </w:r>
      <w:r w:rsidR="00FF26D0">
        <w:rPr>
          <w:sz w:val="28"/>
          <w:szCs w:val="28"/>
        </w:rPr>
        <w:t>5</w:t>
      </w:r>
    </w:p>
    <w:p w:rsidR="00EE4D96" w:rsidRDefault="00EE4D96" w:rsidP="009D5FBF">
      <w:pPr>
        <w:rPr>
          <w:sz w:val="28"/>
          <w:szCs w:val="28"/>
        </w:rPr>
      </w:pPr>
    </w:p>
    <w:p w:rsidR="00EE4D96" w:rsidRPr="00F30AA2" w:rsidRDefault="00EE4D96" w:rsidP="009D5FBF">
      <w:pPr>
        <w:rPr>
          <w:sz w:val="28"/>
          <w:szCs w:val="28"/>
        </w:rPr>
      </w:pPr>
    </w:p>
    <w:p w:rsidR="00EE4D96" w:rsidRDefault="00EE4D96" w:rsidP="00EE4D96">
      <w:pPr>
        <w:tabs>
          <w:tab w:val="left" w:pos="6804"/>
        </w:tabs>
        <w:ind w:right="2436"/>
        <w:jc w:val="both"/>
        <w:rPr>
          <w:b/>
          <w:sz w:val="28"/>
          <w:szCs w:val="28"/>
        </w:rPr>
      </w:pPr>
      <w:r>
        <w:rPr>
          <w:b/>
          <w:sz w:val="28"/>
          <w:szCs w:val="28"/>
        </w:rPr>
        <w:t xml:space="preserve">О согласовании частичной замены дотации на выравнивание бюджетной обеспеченности дополнительными нормативами отчислений в бюджет </w:t>
      </w:r>
      <w:r w:rsidR="008B5A6E">
        <w:rPr>
          <w:b/>
          <w:sz w:val="28"/>
          <w:szCs w:val="28"/>
        </w:rPr>
        <w:t xml:space="preserve">муниципального округа </w:t>
      </w:r>
      <w:r>
        <w:rPr>
          <w:b/>
          <w:sz w:val="28"/>
          <w:szCs w:val="28"/>
        </w:rPr>
        <w:t>Оконешниковск</w:t>
      </w:r>
      <w:r w:rsidR="005A7B3D">
        <w:rPr>
          <w:b/>
          <w:sz w:val="28"/>
          <w:szCs w:val="28"/>
        </w:rPr>
        <w:t xml:space="preserve">ий </w:t>
      </w:r>
      <w:r>
        <w:rPr>
          <w:b/>
          <w:sz w:val="28"/>
          <w:szCs w:val="28"/>
        </w:rPr>
        <w:t xml:space="preserve"> район Омской области от налога на доходы физических лиц на 2026-2028 годы </w:t>
      </w:r>
    </w:p>
    <w:p w:rsidR="00EE4D96" w:rsidRDefault="00EE4D96" w:rsidP="00EE4D96">
      <w:pPr>
        <w:jc w:val="center"/>
        <w:rPr>
          <w:b/>
          <w:sz w:val="28"/>
          <w:szCs w:val="28"/>
        </w:rPr>
      </w:pPr>
    </w:p>
    <w:p w:rsidR="00EE4D96" w:rsidRDefault="00EE4D96" w:rsidP="00EE4D96">
      <w:pPr>
        <w:jc w:val="center"/>
        <w:rPr>
          <w:b/>
          <w:sz w:val="28"/>
          <w:szCs w:val="28"/>
        </w:rPr>
      </w:pPr>
    </w:p>
    <w:p w:rsidR="00EE4D96" w:rsidRDefault="00EE4D96" w:rsidP="00EE4D96">
      <w:pPr>
        <w:ind w:firstLine="567"/>
        <w:jc w:val="both"/>
        <w:rPr>
          <w:sz w:val="28"/>
          <w:szCs w:val="28"/>
        </w:rPr>
      </w:pPr>
      <w:r>
        <w:rPr>
          <w:sz w:val="28"/>
          <w:szCs w:val="28"/>
        </w:rPr>
        <w:t xml:space="preserve">В соответствии с пунктом 5 статьи 138 Бюджетного Кодекса Российской Федерации, </w:t>
      </w:r>
    </w:p>
    <w:p w:rsidR="00EE4D96" w:rsidRDefault="00EE4D96" w:rsidP="00EE4D96">
      <w:pPr>
        <w:jc w:val="both"/>
        <w:rPr>
          <w:sz w:val="28"/>
          <w:szCs w:val="28"/>
        </w:rPr>
      </w:pPr>
    </w:p>
    <w:p w:rsidR="00EE4D96" w:rsidRDefault="00EE4D96" w:rsidP="00EE4D96">
      <w:pPr>
        <w:tabs>
          <w:tab w:val="left" w:pos="2925"/>
        </w:tabs>
        <w:jc w:val="center"/>
        <w:rPr>
          <w:b/>
          <w:sz w:val="28"/>
          <w:szCs w:val="28"/>
        </w:rPr>
      </w:pPr>
      <w:r>
        <w:rPr>
          <w:sz w:val="28"/>
          <w:szCs w:val="28"/>
        </w:rPr>
        <w:t>Совет</w:t>
      </w:r>
      <w:r w:rsidR="00812CE8">
        <w:rPr>
          <w:sz w:val="28"/>
          <w:szCs w:val="28"/>
        </w:rPr>
        <w:t xml:space="preserve"> Оконешниковского района</w:t>
      </w:r>
      <w:r>
        <w:rPr>
          <w:sz w:val="28"/>
          <w:szCs w:val="28"/>
        </w:rPr>
        <w:t xml:space="preserve"> </w:t>
      </w:r>
      <w:r w:rsidR="008864B2" w:rsidRPr="008864B2">
        <w:rPr>
          <w:b/>
          <w:sz w:val="28"/>
          <w:szCs w:val="28"/>
        </w:rPr>
        <w:t>РЕШИЛ</w:t>
      </w:r>
      <w:r>
        <w:rPr>
          <w:b/>
          <w:sz w:val="28"/>
          <w:szCs w:val="28"/>
        </w:rPr>
        <w:t>:</w:t>
      </w:r>
    </w:p>
    <w:p w:rsidR="00EE4D96" w:rsidRDefault="00EE4D96" w:rsidP="00EE4D96">
      <w:pPr>
        <w:jc w:val="both"/>
      </w:pPr>
    </w:p>
    <w:p w:rsidR="00EE4D96" w:rsidRDefault="00EE4D96" w:rsidP="00EE4D96">
      <w:pPr>
        <w:ind w:firstLine="567"/>
        <w:jc w:val="both"/>
        <w:rPr>
          <w:sz w:val="28"/>
          <w:szCs w:val="28"/>
        </w:rPr>
      </w:pPr>
      <w:r>
        <w:rPr>
          <w:sz w:val="28"/>
          <w:szCs w:val="28"/>
        </w:rPr>
        <w:t>Согласовать частичную замену дотации на выравнивание бюджетной обеспеченности дополнительными нормативами отчислений в бюджет</w:t>
      </w:r>
      <w:r w:rsidR="008B5A6E">
        <w:rPr>
          <w:sz w:val="28"/>
          <w:szCs w:val="28"/>
        </w:rPr>
        <w:t xml:space="preserve"> муниципального округа </w:t>
      </w:r>
      <w:r>
        <w:rPr>
          <w:sz w:val="28"/>
          <w:szCs w:val="28"/>
        </w:rPr>
        <w:t xml:space="preserve"> Оконешниковск</w:t>
      </w:r>
      <w:r w:rsidR="005A7B3D">
        <w:rPr>
          <w:sz w:val="28"/>
          <w:szCs w:val="28"/>
        </w:rPr>
        <w:t>ий</w:t>
      </w:r>
      <w:r>
        <w:rPr>
          <w:sz w:val="28"/>
          <w:szCs w:val="28"/>
        </w:rPr>
        <w:t xml:space="preserve"> район Омской области от налога на доходы физических лиц на 2026-2028 годы.</w:t>
      </w:r>
    </w:p>
    <w:p w:rsidR="00B0483E" w:rsidRPr="00F30AA2" w:rsidRDefault="00B0483E" w:rsidP="009D5FBF">
      <w:pPr>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A864B1" w:rsidRPr="00A864B1" w:rsidRDefault="00A864B1" w:rsidP="008864B2">
            <w:pPr>
              <w:suppressAutoHyphens w:val="0"/>
              <w:ind w:left="709"/>
              <w:jc w:val="both"/>
              <w:rPr>
                <w:spacing w:val="4"/>
                <w:sz w:val="28"/>
                <w:szCs w:val="28"/>
                <w:lang w:eastAsia="ru-RU"/>
              </w:rPr>
            </w:pPr>
            <w:r w:rsidRPr="00A864B1">
              <w:rPr>
                <w:spacing w:val="4"/>
                <w:sz w:val="28"/>
                <w:szCs w:val="28"/>
                <w:lang w:eastAsia="ru-RU"/>
              </w:rPr>
              <w:t>Председатель Совета</w:t>
            </w:r>
          </w:p>
          <w:p w:rsidR="008864B2" w:rsidRDefault="00A864B1" w:rsidP="008864B2">
            <w:pPr>
              <w:suppressAutoHyphens w:val="0"/>
              <w:ind w:left="709"/>
              <w:jc w:val="both"/>
              <w:rPr>
                <w:spacing w:val="4"/>
                <w:sz w:val="28"/>
                <w:szCs w:val="28"/>
                <w:lang w:eastAsia="ru-RU"/>
              </w:rPr>
            </w:pPr>
            <w:r w:rsidRPr="00A864B1">
              <w:rPr>
                <w:spacing w:val="4"/>
                <w:sz w:val="28"/>
                <w:szCs w:val="28"/>
                <w:lang w:eastAsia="ru-RU"/>
              </w:rPr>
              <w:t>Оконешниковского района</w:t>
            </w:r>
            <w:r w:rsidR="008864B2">
              <w:rPr>
                <w:spacing w:val="4"/>
                <w:sz w:val="28"/>
                <w:szCs w:val="28"/>
                <w:lang w:eastAsia="ru-RU"/>
              </w:rPr>
              <w:t xml:space="preserve"> </w:t>
            </w:r>
          </w:p>
          <w:p w:rsidR="00A864B1" w:rsidRPr="00A864B1" w:rsidRDefault="008864B2" w:rsidP="008864B2">
            <w:pPr>
              <w:suppressAutoHyphens w:val="0"/>
              <w:ind w:left="709"/>
              <w:jc w:val="both"/>
              <w:rPr>
                <w:spacing w:val="4"/>
                <w:sz w:val="28"/>
                <w:szCs w:val="28"/>
                <w:lang w:eastAsia="ru-RU"/>
              </w:rPr>
            </w:pPr>
            <w:r>
              <w:rPr>
                <w:spacing w:val="4"/>
                <w:sz w:val="28"/>
                <w:szCs w:val="28"/>
                <w:lang w:eastAsia="ru-RU"/>
              </w:rPr>
              <w:t>Омской области</w:t>
            </w:r>
            <w:r w:rsidR="00A864B1" w:rsidRPr="00A864B1">
              <w:rPr>
                <w:spacing w:val="4"/>
                <w:sz w:val="28"/>
                <w:szCs w:val="28"/>
                <w:lang w:eastAsia="ru-RU"/>
              </w:rPr>
              <w:t xml:space="preserve"> </w:t>
            </w:r>
          </w:p>
          <w:p w:rsidR="00A864B1" w:rsidRPr="00A864B1" w:rsidRDefault="00A864B1" w:rsidP="008864B2">
            <w:pPr>
              <w:suppressAutoHyphens w:val="0"/>
              <w:ind w:left="709"/>
              <w:jc w:val="both"/>
              <w:rPr>
                <w:spacing w:val="4"/>
                <w:sz w:val="28"/>
                <w:szCs w:val="28"/>
                <w:lang w:eastAsia="ru-RU"/>
              </w:rPr>
            </w:pPr>
          </w:p>
          <w:p w:rsidR="00F30AA2" w:rsidRPr="00F30AA2" w:rsidRDefault="00A864B1" w:rsidP="008864B2">
            <w:pPr>
              <w:ind w:left="709"/>
              <w:jc w:val="both"/>
              <w:rPr>
                <w:b/>
                <w:color w:val="000000"/>
                <w:spacing w:val="4"/>
                <w:sz w:val="28"/>
                <w:szCs w:val="28"/>
              </w:rPr>
            </w:pPr>
            <w:r w:rsidRPr="00A864B1">
              <w:rPr>
                <w:spacing w:val="4"/>
                <w:sz w:val="28"/>
                <w:szCs w:val="28"/>
                <w:lang w:eastAsia="ru-RU"/>
              </w:rPr>
              <w:t>_____________ С.В. Носов</w:t>
            </w: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8864B2" w:rsidRDefault="008864B2" w:rsidP="0086630D">
            <w:pPr>
              <w:jc w:val="both"/>
              <w:rPr>
                <w:color w:val="000000"/>
                <w:spacing w:val="4"/>
                <w:sz w:val="28"/>
                <w:szCs w:val="28"/>
              </w:rPr>
            </w:pPr>
          </w:p>
          <w:p w:rsidR="00F30AA2" w:rsidRPr="00F30AA2" w:rsidRDefault="00F30AA2" w:rsidP="0086630D">
            <w:pPr>
              <w:jc w:val="both"/>
              <w:rPr>
                <w:color w:val="000000"/>
                <w:spacing w:val="4"/>
                <w:sz w:val="28"/>
                <w:szCs w:val="28"/>
              </w:rPr>
            </w:pPr>
            <w:bookmarkStart w:id="0" w:name="_GoBack"/>
            <w:bookmarkEnd w:id="0"/>
            <w:r w:rsidRPr="00F30AA2">
              <w:rPr>
                <w:color w:val="000000"/>
                <w:spacing w:val="4"/>
                <w:sz w:val="28"/>
                <w:szCs w:val="28"/>
              </w:rPr>
              <w:t>«____»_______________202</w:t>
            </w:r>
            <w:r w:rsidR="0086630D">
              <w:rPr>
                <w:color w:val="000000"/>
                <w:spacing w:val="4"/>
                <w:sz w:val="28"/>
                <w:szCs w:val="28"/>
              </w:rPr>
              <w:t>5</w:t>
            </w:r>
            <w:r w:rsidRPr="00F30AA2">
              <w:rPr>
                <w:color w:val="000000"/>
                <w:spacing w:val="4"/>
                <w:sz w:val="28"/>
                <w:szCs w:val="28"/>
              </w:rPr>
              <w:t xml:space="preserve">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sectPr w:rsidR="00F30AA2" w:rsidRPr="00F30AA2" w:rsidSect="00371761">
      <w:headerReference w:type="default" r:id="rId9"/>
      <w:pgSz w:w="11906" w:h="16838" w:code="9"/>
      <w:pgMar w:top="1134" w:right="850"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ABD" w:rsidRDefault="00282ABD" w:rsidP="00D27CD9">
      <w:r>
        <w:separator/>
      </w:r>
    </w:p>
  </w:endnote>
  <w:endnote w:type="continuationSeparator" w:id="0">
    <w:p w:rsidR="00282ABD" w:rsidRDefault="00282ABD"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ABD" w:rsidRDefault="00282ABD" w:rsidP="00D27CD9">
      <w:r>
        <w:separator/>
      </w:r>
    </w:p>
  </w:footnote>
  <w:footnote w:type="continuationSeparator" w:id="0">
    <w:p w:rsidR="00282ABD" w:rsidRDefault="00282ABD"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FA17AB">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3A3B"/>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C79D0"/>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6C6"/>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3948"/>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C20"/>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1D91"/>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2ABD"/>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47A8"/>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63B"/>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183"/>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4B47"/>
    <w:rsid w:val="00365C20"/>
    <w:rsid w:val="003672EA"/>
    <w:rsid w:val="00367DB8"/>
    <w:rsid w:val="00370EB0"/>
    <w:rsid w:val="00371761"/>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0513"/>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3E85"/>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6AD0"/>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4C1"/>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439F"/>
    <w:rsid w:val="00595570"/>
    <w:rsid w:val="005956EE"/>
    <w:rsid w:val="00595BF7"/>
    <w:rsid w:val="00596835"/>
    <w:rsid w:val="005A0268"/>
    <w:rsid w:val="005A537C"/>
    <w:rsid w:val="005A74A0"/>
    <w:rsid w:val="005A7B3D"/>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6095"/>
    <w:rsid w:val="005E7571"/>
    <w:rsid w:val="005E7FAB"/>
    <w:rsid w:val="005F04A4"/>
    <w:rsid w:val="005F4B95"/>
    <w:rsid w:val="005F4C17"/>
    <w:rsid w:val="005F517D"/>
    <w:rsid w:val="005F6BA2"/>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2A9"/>
    <w:rsid w:val="006656D5"/>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233"/>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0822"/>
    <w:rsid w:val="00792769"/>
    <w:rsid w:val="00794F6D"/>
    <w:rsid w:val="00796971"/>
    <w:rsid w:val="007A0C71"/>
    <w:rsid w:val="007A1232"/>
    <w:rsid w:val="007A17AF"/>
    <w:rsid w:val="007A25BE"/>
    <w:rsid w:val="007A6401"/>
    <w:rsid w:val="007A69D7"/>
    <w:rsid w:val="007A7678"/>
    <w:rsid w:val="007A7D6E"/>
    <w:rsid w:val="007B14DF"/>
    <w:rsid w:val="007B2DA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9A4"/>
    <w:rsid w:val="00812CE8"/>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30D"/>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864B2"/>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5A6E"/>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15DB"/>
    <w:rsid w:val="0098235E"/>
    <w:rsid w:val="00982712"/>
    <w:rsid w:val="00982A93"/>
    <w:rsid w:val="00983481"/>
    <w:rsid w:val="0098411E"/>
    <w:rsid w:val="00984850"/>
    <w:rsid w:val="00986C9D"/>
    <w:rsid w:val="00987A22"/>
    <w:rsid w:val="00990913"/>
    <w:rsid w:val="00991B3F"/>
    <w:rsid w:val="00991C05"/>
    <w:rsid w:val="009928F6"/>
    <w:rsid w:val="00993202"/>
    <w:rsid w:val="00994A47"/>
    <w:rsid w:val="00995CAE"/>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14F5"/>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864B1"/>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0B9"/>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0E98"/>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6C18"/>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5CDD"/>
    <w:rsid w:val="00D27CD9"/>
    <w:rsid w:val="00D337DE"/>
    <w:rsid w:val="00D377AA"/>
    <w:rsid w:val="00D4016E"/>
    <w:rsid w:val="00D40EFE"/>
    <w:rsid w:val="00D413FA"/>
    <w:rsid w:val="00D43FEE"/>
    <w:rsid w:val="00D44220"/>
    <w:rsid w:val="00D444D5"/>
    <w:rsid w:val="00D44E6B"/>
    <w:rsid w:val="00D457D3"/>
    <w:rsid w:val="00D4689E"/>
    <w:rsid w:val="00D4717A"/>
    <w:rsid w:val="00D47B0B"/>
    <w:rsid w:val="00D5055D"/>
    <w:rsid w:val="00D5297A"/>
    <w:rsid w:val="00D52C18"/>
    <w:rsid w:val="00D52D9B"/>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53B3"/>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4D96"/>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49"/>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53BE"/>
    <w:rsid w:val="00F97AB0"/>
    <w:rsid w:val="00FA0321"/>
    <w:rsid w:val="00FA07D0"/>
    <w:rsid w:val="00FA0E5F"/>
    <w:rsid w:val="00FA17AB"/>
    <w:rsid w:val="00FA1D6B"/>
    <w:rsid w:val="00FA25B8"/>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6D0"/>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50094809">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6567</TotalTime>
  <Pages>1</Pages>
  <Words>176</Words>
  <Characters>1008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87</cp:revision>
  <cp:lastPrinted>2024-09-23T05:33:00Z</cp:lastPrinted>
  <dcterms:created xsi:type="dcterms:W3CDTF">2019-08-20T08:35:00Z</dcterms:created>
  <dcterms:modified xsi:type="dcterms:W3CDTF">2025-06-17T05:12:00Z</dcterms:modified>
</cp:coreProperties>
</file>