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6D" w:rsidRDefault="00ED774B">
      <w:pPr>
        <w:pStyle w:val="ab"/>
        <w:spacing w:before="193"/>
        <w:ind w:left="662" w:right="221" w:hanging="56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Льготные ипотечные программы с господдержкой</w:t>
      </w:r>
    </w:p>
    <w:p w:rsidR="00A45D6D" w:rsidRDefault="00ED774B">
      <w:pPr>
        <w:pStyle w:val="ab"/>
        <w:spacing w:before="23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Семейная</w:t>
      </w:r>
      <w:r w:rsidR="00E545C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ипотека</w:t>
      </w:r>
    </w:p>
    <w:tbl>
      <w:tblPr>
        <w:tblStyle w:val="TableNormal"/>
        <w:tblW w:w="0" w:type="auto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11990"/>
      </w:tblGrid>
      <w:tr w:rsidR="00A45D6D">
        <w:trPr>
          <w:trHeight w:val="170"/>
        </w:trPr>
        <w:tc>
          <w:tcPr>
            <w:tcW w:w="34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BE536A">
            <w:pPr>
              <w:pStyle w:val="TableParagraph"/>
              <w:spacing w:before="0"/>
              <w:ind w:left="57" w:right="57"/>
              <w:rPr>
                <w:spacing w:val="-14"/>
                <w:sz w:val="28"/>
              </w:rPr>
            </w:pPr>
            <w:hyperlink r:id="rId8" w:history="1">
              <w:r w:rsidR="00ED774B">
                <w:rPr>
                  <w:sz w:val="28"/>
                </w:rPr>
                <w:t>Срок</w:t>
              </w:r>
            </w:hyperlink>
            <w:r w:rsidR="00E545C4"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действия</w:t>
            </w:r>
            <w:r w:rsidR="00E545C4">
              <w:rPr>
                <w:sz w:val="28"/>
              </w:rPr>
              <w:t xml:space="preserve"> </w:t>
            </w:r>
            <w:r w:rsidR="00ED774B">
              <w:rPr>
                <w:spacing w:val="-14"/>
                <w:sz w:val="28"/>
              </w:rPr>
              <w:t xml:space="preserve">программы </w:t>
            </w:r>
          </w:p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 xml:space="preserve">Льготная </w:t>
            </w:r>
            <w:hyperlink r:id="rId9" w:history="1">
              <w:r>
                <w:rPr>
                  <w:sz w:val="28"/>
                </w:rPr>
                <w:t>ставка</w:t>
              </w:r>
            </w:hyperlink>
          </w:p>
          <w:p w:rsidR="00A45D6D" w:rsidRDefault="00A45D6D">
            <w:pPr>
              <w:pStyle w:val="TableParagraph"/>
              <w:spacing w:before="0"/>
              <w:ind w:left="57" w:right="57"/>
              <w:rPr>
                <w:sz w:val="16"/>
              </w:rPr>
            </w:pPr>
          </w:p>
          <w:p w:rsidR="00A45D6D" w:rsidRDefault="00A45D6D">
            <w:pPr>
              <w:pStyle w:val="TableParagraph"/>
              <w:spacing w:before="0"/>
              <w:ind w:left="57" w:right="57"/>
              <w:rPr>
                <w:sz w:val="16"/>
              </w:rPr>
            </w:pPr>
          </w:p>
          <w:p w:rsidR="00A45D6D" w:rsidRDefault="00BE536A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10" w:history="1">
              <w:r w:rsidR="00ED774B">
                <w:rPr>
                  <w:sz w:val="28"/>
                </w:rPr>
                <w:t>Кто</w:t>
              </w:r>
            </w:hyperlink>
            <w:r w:rsidR="00E545C4"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может</w:t>
            </w:r>
            <w:r w:rsidR="00E545C4"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воспользоваться и на какие цели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545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="00ED774B">
              <w:rPr>
                <w:sz w:val="28"/>
              </w:rPr>
              <w:t xml:space="preserve">02.07.2024 по </w:t>
            </w:r>
            <w:r w:rsidR="00ED774B">
              <w:rPr>
                <w:spacing w:val="-2"/>
                <w:sz w:val="28"/>
              </w:rPr>
              <w:t>31.12.2030</w:t>
            </w:r>
          </w:p>
        </w:tc>
      </w:tr>
      <w:tr w:rsidR="00A45D6D">
        <w:trPr>
          <w:trHeight w:val="247"/>
        </w:trPr>
        <w:tc>
          <w:tcPr>
            <w:tcW w:w="3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A45D6D"/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545C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</w:t>
            </w:r>
            <w:r w:rsidR="00ED774B">
              <w:rPr>
                <w:sz w:val="28"/>
              </w:rPr>
              <w:t>е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более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6%</w:t>
            </w:r>
            <w:r>
              <w:rPr>
                <w:sz w:val="28"/>
              </w:rPr>
              <w:t xml:space="preserve"> </w:t>
            </w:r>
            <w:r w:rsidR="00ED774B">
              <w:rPr>
                <w:spacing w:val="-2"/>
                <w:sz w:val="28"/>
              </w:rPr>
              <w:t>годовых</w:t>
            </w:r>
          </w:p>
        </w:tc>
      </w:tr>
      <w:tr w:rsidR="00A45D6D">
        <w:trPr>
          <w:trHeight w:val="2409"/>
        </w:trPr>
        <w:tc>
          <w:tcPr>
            <w:tcW w:w="3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A45D6D"/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A45D6D">
            <w:pPr>
              <w:pStyle w:val="TableParagraph"/>
              <w:tabs>
                <w:tab w:val="left" w:pos="341"/>
              </w:tabs>
              <w:spacing w:before="0"/>
              <w:ind w:left="170" w:right="57" w:hanging="113"/>
              <w:jc w:val="both"/>
              <w:rPr>
                <w:sz w:val="16"/>
              </w:rPr>
            </w:pPr>
          </w:p>
          <w:p w:rsidR="00A45D6D" w:rsidRDefault="00E545C4">
            <w:pPr>
              <w:pStyle w:val="TableParagraph"/>
              <w:numPr>
                <w:ilvl w:val="0"/>
                <w:numId w:val="1"/>
              </w:numPr>
              <w:tabs>
                <w:tab w:val="left" w:pos="341"/>
              </w:tabs>
              <w:spacing w:before="0"/>
              <w:ind w:left="170" w:right="57" w:hanging="113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 Г</w:t>
            </w:r>
            <w:r w:rsidR="00ED774B">
              <w:rPr>
                <w:b/>
                <w:sz w:val="28"/>
              </w:rPr>
              <w:t>раждане</w:t>
            </w:r>
            <w:r>
              <w:rPr>
                <w:b/>
                <w:sz w:val="28"/>
              </w:rPr>
              <w:t xml:space="preserve"> </w:t>
            </w:r>
            <w:r w:rsidR="00ED774B">
              <w:rPr>
                <w:b/>
                <w:sz w:val="28"/>
              </w:rPr>
              <w:t>РФ,</w:t>
            </w:r>
            <w:r>
              <w:rPr>
                <w:b/>
                <w:sz w:val="28"/>
              </w:rPr>
              <w:t xml:space="preserve"> </w:t>
            </w:r>
            <w:r w:rsidR="00ED774B">
              <w:rPr>
                <w:b/>
                <w:sz w:val="28"/>
              </w:rPr>
              <w:t>имеющие</w:t>
            </w:r>
            <w:r>
              <w:rPr>
                <w:b/>
                <w:sz w:val="28"/>
              </w:rPr>
              <w:t xml:space="preserve"> </w:t>
            </w:r>
            <w:r w:rsidR="00ED774B">
              <w:rPr>
                <w:b/>
                <w:sz w:val="28"/>
              </w:rPr>
              <w:t>ребенка</w:t>
            </w:r>
            <w:r>
              <w:rPr>
                <w:b/>
                <w:sz w:val="28"/>
              </w:rPr>
              <w:t xml:space="preserve"> </w:t>
            </w:r>
            <w:r w:rsidR="00ED774B">
              <w:rPr>
                <w:b/>
                <w:sz w:val="28"/>
              </w:rPr>
              <w:t>младше</w:t>
            </w:r>
            <w:r>
              <w:rPr>
                <w:b/>
                <w:sz w:val="28"/>
              </w:rPr>
              <w:t xml:space="preserve"> </w:t>
            </w:r>
            <w:r w:rsidR="00ED774B">
              <w:rPr>
                <w:b/>
                <w:sz w:val="28"/>
              </w:rPr>
              <w:t>7лет</w:t>
            </w:r>
            <w:r>
              <w:rPr>
                <w:b/>
                <w:sz w:val="28"/>
              </w:rPr>
              <w:t xml:space="preserve"> </w:t>
            </w:r>
            <w:r w:rsidR="00ED774B">
              <w:rPr>
                <w:b/>
                <w:sz w:val="28"/>
              </w:rPr>
              <w:t>или</w:t>
            </w:r>
            <w:r>
              <w:rPr>
                <w:b/>
                <w:sz w:val="28"/>
              </w:rPr>
              <w:t xml:space="preserve"> </w:t>
            </w:r>
            <w:r w:rsidR="00ED774B">
              <w:rPr>
                <w:b/>
                <w:sz w:val="28"/>
              </w:rPr>
              <w:t>ребенка-инвалида</w:t>
            </w:r>
            <w:r w:rsidR="00ED774B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на</w:t>
            </w:r>
            <w:r>
              <w:rPr>
                <w:sz w:val="28"/>
              </w:rPr>
              <w:t xml:space="preserve"> </w:t>
            </w:r>
            <w:hyperlink r:id="rId11" w:history="1">
              <w:r w:rsidR="00ED774B">
                <w:rPr>
                  <w:spacing w:val="-2"/>
                  <w:sz w:val="28"/>
                </w:rPr>
                <w:t>цели</w:t>
              </w:r>
            </w:hyperlink>
            <w:r w:rsidR="00ED774B">
              <w:rPr>
                <w:spacing w:val="-2"/>
                <w:sz w:val="28"/>
              </w:rPr>
              <w:t>:</w:t>
            </w:r>
          </w:p>
          <w:p w:rsidR="00A45D6D" w:rsidRDefault="00ED774B">
            <w:pPr>
              <w:pStyle w:val="TableParagraph"/>
              <w:tabs>
                <w:tab w:val="left" w:pos="268"/>
              </w:tabs>
              <w:spacing w:before="0"/>
              <w:ind w:left="170" w:right="57" w:hanging="113"/>
              <w:jc w:val="both"/>
              <w:rPr>
                <w:sz w:val="24"/>
              </w:rPr>
            </w:pPr>
            <w:r>
              <w:rPr>
                <w:sz w:val="24"/>
              </w:rPr>
              <w:t>- приобретение квартиры на первичном рынке жилья в готовом или строящемся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многоквартирном доме от застройщика (юридическое лицо или ИП);</w:t>
            </w:r>
          </w:p>
          <w:p w:rsidR="00A45D6D" w:rsidRDefault="00ED774B">
            <w:pPr>
              <w:pStyle w:val="TableParagraph"/>
              <w:tabs>
                <w:tab w:val="left" w:pos="294"/>
              </w:tabs>
              <w:spacing w:before="0"/>
              <w:ind w:left="170" w:right="57" w:hanging="113"/>
              <w:jc w:val="both"/>
              <w:rPr>
                <w:sz w:val="24"/>
              </w:rPr>
            </w:pPr>
            <w:r>
              <w:rPr>
                <w:sz w:val="24"/>
              </w:rPr>
              <w:t>- приобретение жилого дома с земельным участком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от подрядчика-первого собственника, построившего указанный дом (юридическое лицо или ИП);</w:t>
            </w:r>
          </w:p>
          <w:p w:rsidR="00A45D6D" w:rsidRDefault="00ED774B">
            <w:pPr>
              <w:pStyle w:val="TableParagraph"/>
              <w:tabs>
                <w:tab w:val="left" w:pos="269"/>
              </w:tabs>
              <w:spacing w:before="0"/>
              <w:ind w:left="170" w:right="57" w:hanging="113"/>
              <w:jc w:val="both"/>
              <w:rPr>
                <w:sz w:val="24"/>
              </w:rPr>
            </w:pPr>
            <w:r>
              <w:rPr>
                <w:sz w:val="24"/>
              </w:rPr>
              <w:t>- индивидуальное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жилищное строительство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(ИЖС) на собственном земельном участке или с одновременным приобретением земельного участка, если указанное строительство осуществляется по договору подряда </w:t>
            </w:r>
            <w:proofErr w:type="spellStart"/>
            <w:r>
              <w:rPr>
                <w:sz w:val="24"/>
              </w:rPr>
              <w:t>юрлицом</w:t>
            </w:r>
            <w:proofErr w:type="spellEnd"/>
            <w:r>
              <w:rPr>
                <w:sz w:val="24"/>
              </w:rPr>
              <w:t xml:space="preserve"> или ИП с использованием </w:t>
            </w:r>
            <w:proofErr w:type="spellStart"/>
            <w:r>
              <w:rPr>
                <w:sz w:val="24"/>
              </w:rPr>
              <w:t>эскроу</w:t>
            </w:r>
            <w:proofErr w:type="spellEnd"/>
            <w:r>
              <w:rPr>
                <w:sz w:val="24"/>
              </w:rPr>
              <w:t>-счета;</w:t>
            </w:r>
          </w:p>
          <w:p w:rsidR="00A45D6D" w:rsidRDefault="00ED774B">
            <w:pPr>
              <w:pStyle w:val="TableParagraph"/>
              <w:tabs>
                <w:tab w:val="left" w:pos="212"/>
              </w:tabs>
              <w:spacing w:before="0"/>
              <w:ind w:left="170" w:right="57" w:hanging="113"/>
              <w:jc w:val="both"/>
              <w:rPr>
                <w:sz w:val="24"/>
              </w:rPr>
            </w:pPr>
            <w:r>
              <w:rPr>
                <w:sz w:val="24"/>
              </w:rPr>
              <w:t>- на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погашение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выданных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кредитов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вышеуказанные</w:t>
            </w:r>
            <w:r w:rsidR="00E545C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цели;</w:t>
            </w:r>
          </w:p>
          <w:p w:rsidR="00A45D6D" w:rsidRDefault="00ED774B">
            <w:pPr>
              <w:pStyle w:val="TableParagraph"/>
              <w:tabs>
                <w:tab w:val="left" w:pos="214"/>
              </w:tabs>
              <w:spacing w:before="0"/>
              <w:ind w:left="170" w:right="57" w:hanging="113"/>
              <w:jc w:val="both"/>
              <w:rPr>
                <w:sz w:val="24"/>
              </w:rPr>
            </w:pPr>
            <w:r>
              <w:rPr>
                <w:sz w:val="24"/>
              </w:rPr>
              <w:t>- семьи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детьми-инвалидами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купить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жилье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вторичном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регионах, где нет новостроек</w:t>
            </w:r>
          </w:p>
        </w:tc>
      </w:tr>
      <w:tr w:rsidR="00A45D6D">
        <w:trPr>
          <w:trHeight w:val="1982"/>
        </w:trPr>
        <w:tc>
          <w:tcPr>
            <w:tcW w:w="34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A45D6D"/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numPr>
                <w:ilvl w:val="0"/>
                <w:numId w:val="2"/>
              </w:numPr>
              <w:tabs>
                <w:tab w:val="left" w:pos="341"/>
              </w:tabs>
              <w:spacing w:before="0"/>
              <w:ind w:left="57" w:right="57" w:firstLine="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граждане РФ, имеющие 2 и более детей, которые не достигли возраста 18 лет</w:t>
            </w:r>
            <w:r>
              <w:rPr>
                <w:sz w:val="28"/>
              </w:rPr>
              <w:t xml:space="preserve">, на </w:t>
            </w:r>
            <w:hyperlink r:id="rId12" w:history="1">
              <w:r>
                <w:rPr>
                  <w:sz w:val="28"/>
                </w:rPr>
                <w:t>цели</w:t>
              </w:r>
            </w:hyperlink>
            <w:r>
              <w:rPr>
                <w:sz w:val="28"/>
              </w:rPr>
              <w:t>:</w:t>
            </w:r>
          </w:p>
          <w:p w:rsidR="00A45D6D" w:rsidRDefault="00ED774B">
            <w:pPr>
              <w:pStyle w:val="TableParagraph"/>
              <w:numPr>
                <w:ilvl w:val="0"/>
                <w:numId w:val="3"/>
              </w:numPr>
              <w:tabs>
                <w:tab w:val="left" w:pos="268"/>
              </w:tabs>
              <w:spacing w:before="0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приобретение квартиры на первичном рынке жилья в готовом или строящемся многоквартирном доме от застройщика (юридическое лицо или ИП), на территории определенных </w:t>
            </w:r>
            <w:hyperlink r:id="rId13" w:history="1">
              <w:r>
                <w:rPr>
                  <w:sz w:val="24"/>
                </w:rPr>
                <w:t>субъектов</w:t>
              </w:r>
            </w:hyperlink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РФ и в малых городах численностью до 50 тысяч </w:t>
            </w:r>
            <w:r>
              <w:rPr>
                <w:spacing w:val="-2"/>
                <w:sz w:val="24"/>
              </w:rPr>
              <w:t>человек;</w:t>
            </w:r>
          </w:p>
          <w:p w:rsidR="00A45D6D" w:rsidRDefault="00ED774B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0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жилого дома с земельным участком от подрядчика-первого собственника, построившего указанный дом (юридическое лицо или ИП);</w:t>
            </w:r>
          </w:p>
          <w:p w:rsidR="00A45D6D" w:rsidRDefault="00ED774B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0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индивидуальное жилищное строительство (ИЖС) на собственном земельном участке или с одновременным приобретением земельного участка, если указанное строительство осуществляется по договору подряда </w:t>
            </w:r>
            <w:proofErr w:type="spellStart"/>
            <w:r>
              <w:rPr>
                <w:sz w:val="24"/>
              </w:rPr>
              <w:t>юрлицом</w:t>
            </w:r>
            <w:proofErr w:type="spellEnd"/>
            <w:r>
              <w:rPr>
                <w:sz w:val="24"/>
              </w:rPr>
              <w:t xml:space="preserve"> или ИП с использованием </w:t>
            </w:r>
            <w:proofErr w:type="spellStart"/>
            <w:r>
              <w:rPr>
                <w:sz w:val="24"/>
              </w:rPr>
              <w:t>эскроу</w:t>
            </w:r>
            <w:proofErr w:type="spellEnd"/>
            <w:r>
              <w:rPr>
                <w:sz w:val="24"/>
              </w:rPr>
              <w:t>-счета</w:t>
            </w:r>
          </w:p>
        </w:tc>
      </w:tr>
      <w:tr w:rsidR="00A45D6D">
        <w:trPr>
          <w:trHeight w:val="1477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Условия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>
              <w:rPr>
                <w:b/>
                <w:sz w:val="28"/>
              </w:rPr>
              <w:t xml:space="preserve">С 23.12.2023 ипотеку с господдержкой </w:t>
            </w:r>
            <w:hyperlink r:id="rId14" w:history="1">
              <w:r>
                <w:rPr>
                  <w:b/>
                  <w:sz w:val="28"/>
                </w:rPr>
                <w:t>можно</w:t>
              </w:r>
            </w:hyperlink>
            <w:r w:rsidR="00E545C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взять только 1 раз</w:t>
            </w:r>
            <w:r w:rsidR="00E545C4">
              <w:rPr>
                <w:b/>
                <w:sz w:val="28"/>
              </w:rPr>
              <w:t xml:space="preserve"> </w:t>
            </w:r>
            <w:r>
              <w:rPr>
                <w:sz w:val="24"/>
              </w:rPr>
              <w:t xml:space="preserve">(это касается как заёмщиков, так и </w:t>
            </w:r>
            <w:proofErr w:type="spellStart"/>
            <w:r>
              <w:rPr>
                <w:sz w:val="24"/>
              </w:rPr>
              <w:t>созаёмщиков</w:t>
            </w:r>
            <w:proofErr w:type="spellEnd"/>
            <w:r>
              <w:rPr>
                <w:sz w:val="24"/>
              </w:rPr>
              <w:t xml:space="preserve"> и поручителей). </w:t>
            </w:r>
          </w:p>
          <w:p w:rsidR="00A45D6D" w:rsidRDefault="00ED774B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Получить еще раз </w:t>
            </w:r>
            <w:hyperlink r:id="rId15" w:history="1">
              <w:r>
                <w:rPr>
                  <w:sz w:val="24"/>
                </w:rPr>
                <w:t>можно</w:t>
              </w:r>
            </w:hyperlink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при соблюдении условий:</w:t>
            </w:r>
          </w:p>
          <w:p w:rsidR="00A45D6D" w:rsidRDefault="00ED774B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рождается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 w:rsidR="00E545C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ребёнок;</w:t>
            </w:r>
          </w:p>
          <w:p w:rsidR="00A45D6D" w:rsidRDefault="00ED774B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предыдущая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ипотека</w:t>
            </w:r>
            <w:r w:rsidR="00E545C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закрыта;</w:t>
            </w:r>
          </w:p>
          <w:p w:rsidR="00A45D6D" w:rsidRDefault="00ED774B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4"/>
              </w:rPr>
            </w:pPr>
            <w:r>
              <w:rPr>
                <w:sz w:val="24"/>
              </w:rPr>
              <w:t>новая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квартира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 w:rsidR="00E545C4">
              <w:rPr>
                <w:sz w:val="24"/>
              </w:rPr>
              <w:t xml:space="preserve"> </w:t>
            </w:r>
            <w:r>
              <w:rPr>
                <w:sz w:val="24"/>
              </w:rPr>
              <w:t>старой</w:t>
            </w:r>
            <w:r>
              <w:rPr>
                <w:spacing w:val="-5"/>
                <w:sz w:val="24"/>
              </w:rPr>
              <w:t xml:space="preserve">,  приобретенной </w:t>
            </w:r>
            <w:r>
              <w:rPr>
                <w:sz w:val="24"/>
              </w:rPr>
              <w:t>до</w:t>
            </w:r>
            <w:r w:rsidR="00E545C4">
              <w:rPr>
                <w:sz w:val="24"/>
              </w:rPr>
              <w:t xml:space="preserve"> </w:t>
            </w:r>
            <w:hyperlink r:id="rId16" w:history="1">
              <w:r>
                <w:rPr>
                  <w:spacing w:val="-2"/>
                  <w:sz w:val="24"/>
                </w:rPr>
                <w:t>01.07.2024</w:t>
              </w:r>
            </w:hyperlink>
          </w:p>
        </w:tc>
      </w:tr>
      <w:tr w:rsidR="00A45D6D">
        <w:trPr>
          <w:trHeight w:val="634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Размер</w:t>
            </w:r>
            <w:r w:rsidR="00E545C4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субсидируемого кредита (включительно)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0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proofErr w:type="gramStart"/>
            <w:r>
              <w:rPr>
                <w:sz w:val="24"/>
              </w:rPr>
              <w:t>млн</w:t>
            </w:r>
            <w:proofErr w:type="gramEnd"/>
            <w:r>
              <w:rPr>
                <w:sz w:val="24"/>
              </w:rPr>
              <w:t xml:space="preserve"> рублей - для жилых помещений, расположенных на территориях г. Москвы, Московской области,                        г. Санкт-Петербурга и Ленинградской области, </w:t>
            </w:r>
          </w:p>
          <w:p w:rsidR="00A45D6D" w:rsidRDefault="00ED774B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0"/>
              <w:ind w:left="57" w:right="5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proofErr w:type="gramStart"/>
            <w:r>
              <w:rPr>
                <w:sz w:val="24"/>
              </w:rPr>
              <w:t>млн</w:t>
            </w:r>
            <w:proofErr w:type="gramEnd"/>
            <w:r>
              <w:rPr>
                <w:sz w:val="24"/>
              </w:rPr>
              <w:t xml:space="preserve"> рублей - для жилых помещений, расположенных в остальных регионах</w:t>
            </w:r>
          </w:p>
        </w:tc>
      </w:tr>
      <w:tr w:rsidR="00A45D6D">
        <w:trPr>
          <w:trHeight w:val="558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D6D" w:rsidRDefault="00ED774B">
            <w:pPr>
              <w:ind w:left="57" w:right="57"/>
              <w:rPr>
                <w:sz w:val="28"/>
              </w:rPr>
            </w:pPr>
            <w:r>
              <w:rPr>
                <w:sz w:val="28"/>
              </w:rPr>
              <w:t>Максимальный размер кредита</w:t>
            </w:r>
            <w:r w:rsidR="00E545C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(включительно)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tabs>
                <w:tab w:val="left" w:pos="2324"/>
              </w:tabs>
              <w:spacing w:before="0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до 30 </w:t>
            </w:r>
            <w:proofErr w:type="gramStart"/>
            <w:r>
              <w:rPr>
                <w:sz w:val="24"/>
              </w:rPr>
              <w:t>млн</w:t>
            </w:r>
            <w:proofErr w:type="gramEnd"/>
            <w:r>
              <w:rPr>
                <w:sz w:val="24"/>
              </w:rPr>
              <w:t xml:space="preserve"> рублей - для г. Москвы, Московской области, г. Санкт-Петербурга и Ленинградской области;</w:t>
            </w:r>
          </w:p>
          <w:p w:rsidR="00A45D6D" w:rsidRDefault="00ED774B">
            <w:pPr>
              <w:pStyle w:val="TableParagraph"/>
              <w:spacing w:before="0"/>
              <w:ind w:left="57"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до 15 </w:t>
            </w:r>
            <w:proofErr w:type="gramStart"/>
            <w:r>
              <w:rPr>
                <w:sz w:val="24"/>
              </w:rPr>
              <w:t>млн</w:t>
            </w:r>
            <w:proofErr w:type="gramEnd"/>
            <w:r>
              <w:rPr>
                <w:sz w:val="24"/>
              </w:rPr>
              <w:t xml:space="preserve"> рублей - для остальных </w:t>
            </w:r>
            <w:r>
              <w:rPr>
                <w:spacing w:val="-2"/>
                <w:sz w:val="24"/>
              </w:rPr>
              <w:t>регионов</w:t>
            </w:r>
          </w:p>
        </w:tc>
      </w:tr>
      <w:tr w:rsidR="00A45D6D">
        <w:trPr>
          <w:trHeight w:val="356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Первоначальный</w:t>
            </w:r>
            <w:r w:rsidR="00E545C4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взнос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4"/>
              </w:rPr>
            </w:pPr>
            <w:r>
              <w:rPr>
                <w:sz w:val="24"/>
              </w:rPr>
              <w:t xml:space="preserve"> - не менее 20%</w:t>
            </w:r>
          </w:p>
        </w:tc>
      </w:tr>
    </w:tbl>
    <w:p w:rsidR="00A45D6D" w:rsidRDefault="00A45D6D">
      <w:pPr>
        <w:rPr>
          <w:sz w:val="28"/>
        </w:rPr>
      </w:pPr>
    </w:p>
    <w:p w:rsidR="00A45D6D" w:rsidRDefault="00A45D6D">
      <w:pPr>
        <w:pStyle w:val="ab"/>
        <w:rPr>
          <w:rFonts w:ascii="Times New Roman" w:hAnsi="Times New Roman"/>
          <w:sz w:val="28"/>
        </w:rPr>
      </w:pPr>
    </w:p>
    <w:p w:rsidR="00A45D6D" w:rsidRDefault="00A45D6D">
      <w:pPr>
        <w:pStyle w:val="ab"/>
        <w:rPr>
          <w:rFonts w:ascii="Times New Roman" w:hAnsi="Times New Roman"/>
          <w:sz w:val="28"/>
        </w:rPr>
      </w:pPr>
    </w:p>
    <w:p w:rsidR="00A45D6D" w:rsidRDefault="00ED774B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2"/>
          <w:sz w:val="28"/>
        </w:rPr>
        <w:t>ИТ-ипотека</w:t>
      </w:r>
    </w:p>
    <w:p w:rsidR="00A45D6D" w:rsidRDefault="00A45D6D">
      <w:pPr>
        <w:pStyle w:val="ab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5"/>
        <w:gridCol w:w="11975"/>
      </w:tblGrid>
      <w:tr w:rsidR="00A45D6D">
        <w:trPr>
          <w:trHeight w:val="415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D6D" w:rsidRDefault="00BE536A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17" w:history="1">
              <w:r w:rsidR="00ED774B">
                <w:rPr>
                  <w:sz w:val="28"/>
                </w:rPr>
                <w:t>Срок</w:t>
              </w:r>
            </w:hyperlink>
            <w:r w:rsidR="00E545C4"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действия</w:t>
            </w:r>
            <w:r w:rsidR="00E545C4">
              <w:rPr>
                <w:sz w:val="28"/>
              </w:rPr>
              <w:t xml:space="preserve"> </w:t>
            </w:r>
            <w:r w:rsidR="00ED774B">
              <w:rPr>
                <w:spacing w:val="-2"/>
                <w:sz w:val="28"/>
              </w:rPr>
              <w:t>программы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D6D" w:rsidRDefault="00E545C4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="00ED774B">
              <w:rPr>
                <w:sz w:val="28"/>
              </w:rPr>
              <w:t xml:space="preserve">12.05.2022 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 xml:space="preserve">по 31.12.2030 </w:t>
            </w:r>
            <w:r w:rsidR="00ED774B">
              <w:rPr>
                <w:spacing w:val="-2"/>
                <w:sz w:val="28"/>
              </w:rPr>
              <w:t>включительно</w:t>
            </w:r>
          </w:p>
        </w:tc>
      </w:tr>
      <w:tr w:rsidR="00A45D6D">
        <w:trPr>
          <w:trHeight w:val="465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Льготная</w:t>
            </w:r>
            <w:r w:rsidR="00E545C4">
              <w:rPr>
                <w:sz w:val="28"/>
              </w:rPr>
              <w:t xml:space="preserve"> </w:t>
            </w:r>
            <w:hyperlink r:id="rId18" w:history="1">
              <w:r>
                <w:rPr>
                  <w:spacing w:val="-2"/>
                  <w:sz w:val="28"/>
                </w:rPr>
                <w:t>ставка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D6D" w:rsidRDefault="00E545C4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Н</w:t>
            </w:r>
            <w:r w:rsidR="00ED774B">
              <w:rPr>
                <w:sz w:val="28"/>
              </w:rPr>
              <w:t>е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более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6%</w:t>
            </w:r>
            <w:r>
              <w:rPr>
                <w:sz w:val="28"/>
              </w:rPr>
              <w:t xml:space="preserve"> </w:t>
            </w:r>
            <w:r w:rsidR="00ED774B">
              <w:rPr>
                <w:spacing w:val="-2"/>
                <w:sz w:val="28"/>
              </w:rPr>
              <w:t>годовых</w:t>
            </w:r>
          </w:p>
        </w:tc>
      </w:tr>
      <w:tr w:rsidR="00A45D6D">
        <w:trPr>
          <w:trHeight w:val="1809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D6D" w:rsidRDefault="00BE536A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19" w:history="1">
              <w:r w:rsidR="00ED774B">
                <w:rPr>
                  <w:sz w:val="28"/>
                </w:rPr>
                <w:t>Требования</w:t>
              </w:r>
            </w:hyperlink>
            <w:r w:rsidR="00E545C4"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к</w:t>
            </w:r>
            <w:r w:rsidR="00E545C4">
              <w:rPr>
                <w:sz w:val="28"/>
              </w:rPr>
              <w:t xml:space="preserve"> </w:t>
            </w:r>
            <w:r w:rsidR="00ED774B">
              <w:rPr>
                <w:spacing w:val="-2"/>
                <w:sz w:val="28"/>
              </w:rPr>
              <w:t>заёмщикам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D6D" w:rsidRDefault="00ED774B">
            <w:pPr>
              <w:ind w:left="57" w:right="5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Гражданин РФ в возрасте от 18 до 50 лет включительно на дату подачи заявки и предоставления кредита (не старше 75 лет включительно на дату погашения кредита), работающий на основании трудового договора не менее 3 месяцев в организации из сферы информационных технологий с аккредитацией </w:t>
            </w:r>
            <w:proofErr w:type="spellStart"/>
            <w:r>
              <w:rPr>
                <w:sz w:val="28"/>
              </w:rPr>
              <w:t>Минцифры</w:t>
            </w:r>
            <w:proofErr w:type="spellEnd"/>
            <w:r>
              <w:rPr>
                <w:sz w:val="28"/>
              </w:rPr>
              <w:t>, которая находится на территории РФ, за исключением Москвы и Санкт-Петербурга, и получает налоговую льготу.</w:t>
            </w:r>
            <w:proofErr w:type="gramEnd"/>
          </w:p>
        </w:tc>
      </w:tr>
      <w:tr w:rsidR="00A45D6D">
        <w:trPr>
          <w:trHeight w:val="750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Условия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D6D" w:rsidRDefault="00ED774B">
            <w:pPr>
              <w:pStyle w:val="TableParagraph"/>
              <w:spacing w:before="0"/>
              <w:ind w:left="57" w:right="5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С 23.12.2023</w:t>
            </w:r>
            <w:r w:rsidR="00E545C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ипотеку с господдержкой </w:t>
            </w:r>
            <w:hyperlink r:id="rId20" w:history="1">
              <w:r>
                <w:rPr>
                  <w:b/>
                  <w:sz w:val="28"/>
                </w:rPr>
                <w:t>можно</w:t>
              </w:r>
            </w:hyperlink>
            <w:r w:rsidR="00E545C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взять только 1 раз</w:t>
            </w:r>
            <w:r>
              <w:rPr>
                <w:sz w:val="28"/>
              </w:rPr>
              <w:t xml:space="preserve"> (это касается как заёмщиков, так и </w:t>
            </w:r>
            <w:proofErr w:type="spellStart"/>
            <w:r>
              <w:rPr>
                <w:sz w:val="28"/>
              </w:rPr>
              <w:t>созаёмщиков</w:t>
            </w:r>
            <w:proofErr w:type="spellEnd"/>
            <w:r>
              <w:rPr>
                <w:sz w:val="28"/>
              </w:rPr>
              <w:t xml:space="preserve"> и поручителей). </w:t>
            </w:r>
          </w:p>
        </w:tc>
      </w:tr>
      <w:tr w:rsidR="00A45D6D">
        <w:trPr>
          <w:trHeight w:val="2505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D6D" w:rsidRDefault="00BE536A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21" w:history="1">
              <w:r w:rsidR="00ED774B">
                <w:rPr>
                  <w:spacing w:val="-4"/>
                  <w:sz w:val="28"/>
                </w:rPr>
                <w:t>Цели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45D6D" w:rsidRDefault="00ED774B">
            <w:pPr>
              <w:pStyle w:val="TableParagraph"/>
              <w:tabs>
                <w:tab w:val="left" w:pos="268"/>
              </w:tabs>
              <w:spacing w:before="0"/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>- приобретение квартиры на первичном рынке жилья в готовом или строящемся многоквартирном доме от застройщика (юридическое лицо или ИП);</w:t>
            </w:r>
          </w:p>
          <w:p w:rsidR="00A45D6D" w:rsidRDefault="00ED774B">
            <w:pPr>
              <w:pStyle w:val="TableParagraph"/>
              <w:tabs>
                <w:tab w:val="left" w:pos="294"/>
              </w:tabs>
              <w:spacing w:before="0"/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>- приобретение жилого дома с земельным участком от подрядчика-первого собственника, построившего указанный дом (юридическое лицо или ИП);</w:t>
            </w:r>
          </w:p>
          <w:p w:rsidR="00A45D6D" w:rsidRDefault="00ED774B">
            <w:pPr>
              <w:pStyle w:val="TableParagraph"/>
              <w:tabs>
                <w:tab w:val="left" w:pos="269"/>
              </w:tabs>
              <w:spacing w:before="0"/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индивидуальное жилищное строительство (ИЖС) на собственном земельном участке или с одновременным приобретением земельного участка, если указанное строительство осуществляется по договору подряда </w:t>
            </w:r>
            <w:proofErr w:type="spellStart"/>
            <w:r>
              <w:rPr>
                <w:sz w:val="28"/>
              </w:rPr>
              <w:t>юрлицом</w:t>
            </w:r>
            <w:proofErr w:type="spellEnd"/>
            <w:r>
              <w:rPr>
                <w:sz w:val="28"/>
              </w:rPr>
              <w:t xml:space="preserve"> или ИП с использованием </w:t>
            </w:r>
            <w:proofErr w:type="spellStart"/>
            <w:r>
              <w:rPr>
                <w:sz w:val="28"/>
              </w:rPr>
              <w:t>эскроу</w:t>
            </w:r>
            <w:proofErr w:type="spellEnd"/>
            <w:r>
              <w:rPr>
                <w:sz w:val="28"/>
              </w:rPr>
              <w:t>-счета</w:t>
            </w:r>
          </w:p>
        </w:tc>
      </w:tr>
      <w:tr w:rsidR="00A45D6D">
        <w:trPr>
          <w:trHeight w:val="356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Размер</w:t>
            </w:r>
            <w:r w:rsidR="00E545C4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субсидируемого кредита (включительно)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</w:t>
            </w:r>
            <w:r w:rsidR="00E545C4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="00E545C4">
              <w:rPr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  <w:r w:rsidR="00E545C4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млн</w:t>
            </w:r>
            <w:proofErr w:type="gramEnd"/>
            <w:r w:rsidR="00E545C4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A45D6D">
        <w:trPr>
          <w:trHeight w:val="357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Максимальный размер кредита</w:t>
            </w:r>
            <w:r w:rsidR="00E545C4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(включительно)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</w:t>
            </w:r>
            <w:r w:rsidR="00E545C4">
              <w:rPr>
                <w:sz w:val="28"/>
              </w:rPr>
              <w:t xml:space="preserve"> </w:t>
            </w:r>
            <w:r>
              <w:rPr>
                <w:sz w:val="28"/>
              </w:rPr>
              <w:t>до18</w:t>
            </w:r>
            <w:r w:rsidR="00E545C4"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млн</w:t>
            </w:r>
            <w:proofErr w:type="gramEnd"/>
            <w:r w:rsidR="00E545C4">
              <w:rPr>
                <w:sz w:val="28"/>
              </w:rPr>
              <w:t xml:space="preserve"> </w:t>
            </w:r>
            <w:r>
              <w:rPr>
                <w:sz w:val="28"/>
              </w:rPr>
              <w:t>рублей</w:t>
            </w:r>
          </w:p>
        </w:tc>
      </w:tr>
      <w:tr w:rsidR="00A45D6D">
        <w:trPr>
          <w:trHeight w:val="201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Первоначальный</w:t>
            </w:r>
            <w:r w:rsidR="00E545C4">
              <w:rPr>
                <w:spacing w:val="-2"/>
                <w:sz w:val="28"/>
              </w:rPr>
              <w:t xml:space="preserve"> </w:t>
            </w:r>
            <w:hyperlink r:id="rId22" w:history="1">
              <w:r>
                <w:rPr>
                  <w:spacing w:val="-2"/>
                  <w:sz w:val="28"/>
                </w:rPr>
                <w:t>взнос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tabs>
                <w:tab w:val="left" w:pos="2324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не</w:t>
            </w:r>
            <w:r w:rsidR="00E545C4">
              <w:rPr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 w:rsidR="00E545C4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20%</w:t>
            </w:r>
          </w:p>
        </w:tc>
      </w:tr>
    </w:tbl>
    <w:p w:rsidR="00A45D6D" w:rsidRDefault="00A45D6D">
      <w:pPr>
        <w:pStyle w:val="ab"/>
        <w:ind w:left="92"/>
        <w:rPr>
          <w:rFonts w:ascii="Times New Roman" w:hAnsi="Times New Roman"/>
          <w:sz w:val="28"/>
        </w:rPr>
      </w:pPr>
    </w:p>
    <w:p w:rsidR="00A45D6D" w:rsidRDefault="00A45D6D">
      <w:pPr>
        <w:pStyle w:val="ab"/>
        <w:ind w:left="92"/>
        <w:rPr>
          <w:rFonts w:ascii="Times New Roman" w:hAnsi="Times New Roman"/>
          <w:sz w:val="28"/>
        </w:rPr>
      </w:pPr>
    </w:p>
    <w:p w:rsidR="00A45D6D" w:rsidRDefault="00A45D6D">
      <w:pPr>
        <w:pStyle w:val="ab"/>
        <w:ind w:left="92"/>
        <w:rPr>
          <w:rFonts w:ascii="Times New Roman" w:hAnsi="Times New Roman"/>
          <w:sz w:val="28"/>
        </w:rPr>
      </w:pPr>
    </w:p>
    <w:p w:rsidR="00A45D6D" w:rsidRDefault="00A45D6D">
      <w:pPr>
        <w:pStyle w:val="ab"/>
        <w:ind w:left="92"/>
        <w:rPr>
          <w:rFonts w:ascii="Times New Roman" w:hAnsi="Times New Roman"/>
          <w:sz w:val="28"/>
        </w:rPr>
      </w:pPr>
    </w:p>
    <w:p w:rsidR="00A45D6D" w:rsidRDefault="00A45D6D">
      <w:pPr>
        <w:pStyle w:val="ab"/>
        <w:ind w:left="92"/>
        <w:rPr>
          <w:rFonts w:ascii="Times New Roman" w:hAnsi="Times New Roman"/>
          <w:sz w:val="28"/>
        </w:rPr>
      </w:pPr>
    </w:p>
    <w:p w:rsidR="00A45D6D" w:rsidRDefault="00A45D6D">
      <w:pPr>
        <w:pStyle w:val="ab"/>
        <w:ind w:left="92"/>
        <w:rPr>
          <w:rFonts w:ascii="Times New Roman" w:hAnsi="Times New Roman"/>
          <w:sz w:val="28"/>
        </w:rPr>
      </w:pPr>
    </w:p>
    <w:p w:rsidR="00A45D6D" w:rsidRDefault="00A45D6D">
      <w:pPr>
        <w:pStyle w:val="ab"/>
        <w:ind w:left="92"/>
        <w:rPr>
          <w:rFonts w:ascii="Times New Roman" w:hAnsi="Times New Roman"/>
          <w:sz w:val="28"/>
        </w:rPr>
      </w:pPr>
    </w:p>
    <w:p w:rsidR="00A45D6D" w:rsidRDefault="00A45D6D">
      <w:pPr>
        <w:pStyle w:val="ab"/>
        <w:rPr>
          <w:rFonts w:ascii="Times New Roman" w:hAnsi="Times New Roman"/>
          <w:sz w:val="28"/>
        </w:rPr>
      </w:pPr>
    </w:p>
    <w:p w:rsidR="00A45D6D" w:rsidRDefault="00A45D6D">
      <w:pPr>
        <w:pStyle w:val="ab"/>
        <w:rPr>
          <w:rFonts w:ascii="Times New Roman" w:hAnsi="Times New Roman"/>
          <w:sz w:val="28"/>
        </w:rPr>
      </w:pPr>
    </w:p>
    <w:p w:rsidR="00A45D6D" w:rsidRDefault="00ED774B">
      <w:pPr>
        <w:pStyle w:val="ab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Сельская</w:t>
      </w:r>
      <w:r w:rsidR="00E545C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ипотека</w:t>
      </w:r>
    </w:p>
    <w:p w:rsidR="00A45D6D" w:rsidRDefault="00A45D6D">
      <w:pPr>
        <w:pStyle w:val="ab"/>
        <w:rPr>
          <w:rFonts w:ascii="Times New Roman" w:hAnsi="Times New Roman"/>
          <w:sz w:val="16"/>
        </w:rPr>
      </w:pPr>
    </w:p>
    <w:tbl>
      <w:tblPr>
        <w:tblStyle w:val="TableNormal"/>
        <w:tblW w:w="0" w:type="auto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5"/>
        <w:gridCol w:w="11975"/>
      </w:tblGrid>
      <w:tr w:rsidR="00A45D6D">
        <w:trPr>
          <w:trHeight w:val="1579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Льготная</w:t>
            </w:r>
            <w:r w:rsidR="00E545C4">
              <w:rPr>
                <w:sz w:val="28"/>
              </w:rPr>
              <w:t xml:space="preserve"> </w:t>
            </w:r>
            <w:hyperlink r:id="rId23" w:history="1">
              <w:r>
                <w:rPr>
                  <w:spacing w:val="-2"/>
                  <w:sz w:val="28"/>
                </w:rPr>
                <w:t>ставка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before="0"/>
              <w:ind w:left="57" w:right="5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 менее 0,1%, но не более 3% годовых - в отношении объектов недвижимости, расположенных в сельской местности и в городах с населением не более 30 тысяч </w:t>
            </w:r>
            <w:r>
              <w:rPr>
                <w:spacing w:val="-2"/>
                <w:sz w:val="28"/>
              </w:rPr>
              <w:t>человек;</w:t>
            </w:r>
          </w:p>
          <w:p w:rsidR="00A45D6D" w:rsidRDefault="00ED774B">
            <w:pPr>
              <w:pStyle w:val="TableParagraph"/>
              <w:numPr>
                <w:ilvl w:val="0"/>
                <w:numId w:val="6"/>
              </w:numPr>
              <w:tabs>
                <w:tab w:val="left" w:pos="298"/>
              </w:tabs>
              <w:spacing w:before="0"/>
              <w:ind w:left="57" w:right="57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0,1% годовых - в отношении объектов недвижимости, расположенных на сельских территориях (сельских агломерациях) приграничных муниципальных </w:t>
            </w:r>
            <w:r>
              <w:rPr>
                <w:spacing w:val="-2"/>
                <w:sz w:val="28"/>
              </w:rPr>
              <w:t>образований</w:t>
            </w:r>
          </w:p>
        </w:tc>
      </w:tr>
      <w:tr w:rsidR="00A45D6D">
        <w:trPr>
          <w:trHeight w:val="525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Срок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 w:rsidR="0055264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552640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="00ED774B">
              <w:rPr>
                <w:sz w:val="28"/>
              </w:rPr>
              <w:t xml:space="preserve">01.01.2020, </w:t>
            </w:r>
            <w:r w:rsidR="00ED774B">
              <w:rPr>
                <w:spacing w:val="-2"/>
                <w:sz w:val="28"/>
              </w:rPr>
              <w:t>бессрочно</w:t>
            </w:r>
          </w:p>
        </w:tc>
      </w:tr>
      <w:tr w:rsidR="00A45D6D">
        <w:trPr>
          <w:trHeight w:val="1170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BE536A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24" w:history="1">
              <w:r w:rsidR="00ED774B">
                <w:rPr>
                  <w:spacing w:val="-2"/>
                  <w:sz w:val="28"/>
                </w:rPr>
                <w:t>Условия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BE536A">
            <w:pPr>
              <w:pStyle w:val="TableParagraph"/>
              <w:spacing w:before="0"/>
              <w:ind w:left="57" w:right="57"/>
              <w:jc w:val="both"/>
              <w:rPr>
                <w:sz w:val="28"/>
              </w:rPr>
            </w:pPr>
            <w:hyperlink r:id="rId25" w:history="1">
              <w:r w:rsidR="00ED774B">
                <w:rPr>
                  <w:b/>
                  <w:sz w:val="28"/>
                </w:rPr>
                <w:t>После</w:t>
              </w:r>
            </w:hyperlink>
            <w:r w:rsidR="00552640">
              <w:rPr>
                <w:b/>
                <w:sz w:val="28"/>
              </w:rPr>
              <w:t xml:space="preserve"> </w:t>
            </w:r>
            <w:r w:rsidR="00ED774B">
              <w:rPr>
                <w:b/>
                <w:sz w:val="28"/>
              </w:rPr>
              <w:t>23.12.2023</w:t>
            </w:r>
            <w:r w:rsidR="00552640">
              <w:rPr>
                <w:b/>
                <w:sz w:val="28"/>
              </w:rPr>
              <w:t xml:space="preserve"> </w:t>
            </w:r>
            <w:r w:rsidR="00ED774B">
              <w:rPr>
                <w:b/>
                <w:sz w:val="28"/>
              </w:rPr>
              <w:t>можно</w:t>
            </w:r>
            <w:r w:rsidR="00552640">
              <w:rPr>
                <w:b/>
                <w:sz w:val="28"/>
              </w:rPr>
              <w:t xml:space="preserve"> </w:t>
            </w:r>
            <w:r w:rsidR="00ED774B">
              <w:rPr>
                <w:b/>
                <w:sz w:val="28"/>
              </w:rPr>
              <w:t>взять</w:t>
            </w:r>
            <w:r w:rsidR="00552640">
              <w:rPr>
                <w:b/>
                <w:sz w:val="28"/>
              </w:rPr>
              <w:t xml:space="preserve"> </w:t>
            </w:r>
            <w:r w:rsidR="00ED774B">
              <w:rPr>
                <w:b/>
                <w:sz w:val="28"/>
              </w:rPr>
              <w:t>только</w:t>
            </w:r>
            <w:r w:rsidR="00552640">
              <w:rPr>
                <w:b/>
                <w:sz w:val="28"/>
              </w:rPr>
              <w:t xml:space="preserve"> </w:t>
            </w:r>
            <w:r w:rsidR="00ED774B">
              <w:rPr>
                <w:b/>
                <w:sz w:val="28"/>
              </w:rPr>
              <w:t>1</w:t>
            </w:r>
            <w:r w:rsidR="00552640">
              <w:rPr>
                <w:b/>
                <w:sz w:val="28"/>
              </w:rPr>
              <w:t xml:space="preserve"> </w:t>
            </w:r>
            <w:r w:rsidR="00ED774B">
              <w:rPr>
                <w:b/>
                <w:spacing w:val="-5"/>
                <w:sz w:val="28"/>
              </w:rPr>
              <w:t>раз</w:t>
            </w:r>
            <w:r w:rsidR="00552640">
              <w:rPr>
                <w:b/>
                <w:spacing w:val="-5"/>
                <w:sz w:val="28"/>
              </w:rPr>
              <w:t xml:space="preserve"> </w:t>
            </w:r>
            <w:r w:rsidR="00ED774B">
              <w:rPr>
                <w:sz w:val="28"/>
              </w:rPr>
              <w:t xml:space="preserve">- взять вторую льготную ипотеку с господдержкой (семейную, льготную, дальневосточную и арктическую, IT-ипотеку, ипотеку для жителей новых регионов) невозможно (это касается как заёмщиков, так и </w:t>
            </w:r>
            <w:proofErr w:type="spellStart"/>
            <w:r w:rsidR="00ED774B">
              <w:rPr>
                <w:sz w:val="28"/>
              </w:rPr>
              <w:t>созаёмщиков</w:t>
            </w:r>
            <w:proofErr w:type="spellEnd"/>
            <w:r w:rsidR="00ED774B">
              <w:rPr>
                <w:sz w:val="28"/>
              </w:rPr>
              <w:t xml:space="preserve"> и поручителей)</w:t>
            </w:r>
          </w:p>
        </w:tc>
      </w:tr>
      <w:tr w:rsidR="00A45D6D">
        <w:trPr>
          <w:trHeight w:val="2730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BE536A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26" w:history="1">
              <w:r w:rsidR="00ED774B">
                <w:rPr>
                  <w:spacing w:val="-4"/>
                  <w:sz w:val="28"/>
                </w:rPr>
                <w:t>Цели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tabs>
                <w:tab w:val="left" w:pos="436"/>
                <w:tab w:val="left" w:pos="930"/>
                <w:tab w:val="left" w:pos="1988"/>
                <w:tab w:val="left" w:pos="3523"/>
                <w:tab w:val="left" w:pos="4436"/>
                <w:tab w:val="left" w:pos="6466"/>
              </w:tabs>
              <w:spacing w:before="0"/>
              <w:ind w:left="57" w:right="57"/>
              <w:rPr>
                <w:sz w:val="28"/>
              </w:rPr>
            </w:pPr>
            <w:r>
              <w:rPr>
                <w:spacing w:val="-5"/>
                <w:sz w:val="28"/>
              </w:rPr>
              <w:t>- на</w:t>
            </w:r>
            <w:r w:rsidR="0055264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покупку</w:t>
            </w:r>
            <w:r w:rsidR="0055264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"вторичного"</w:t>
            </w:r>
            <w:r w:rsidR="0055264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жилья,</w:t>
            </w:r>
            <w:r w:rsidR="0055264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соответствующего</w:t>
            </w:r>
            <w:r w:rsidR="00552640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определенным</w:t>
            </w:r>
            <w:r w:rsidR="00552640">
              <w:rPr>
                <w:spacing w:val="-2"/>
                <w:sz w:val="28"/>
              </w:rPr>
              <w:t xml:space="preserve"> </w:t>
            </w:r>
            <w:hyperlink r:id="rId27" w:history="1">
              <w:r>
                <w:rPr>
                  <w:spacing w:val="-2"/>
                  <w:sz w:val="28"/>
                </w:rPr>
                <w:t>требованиям</w:t>
              </w:r>
            </w:hyperlink>
            <w:r>
              <w:rPr>
                <w:spacing w:val="-2"/>
                <w:sz w:val="28"/>
              </w:rPr>
              <w:t>;</w:t>
            </w:r>
          </w:p>
          <w:p w:rsidR="00A45D6D" w:rsidRDefault="00ED774B">
            <w:pPr>
              <w:pStyle w:val="TableParagraph"/>
              <w:tabs>
                <w:tab w:val="left" w:pos="249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на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покупку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жилья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новостройках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(многоквартирный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высотой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="00552640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5 </w:t>
            </w:r>
            <w:r>
              <w:rPr>
                <w:spacing w:val="-2"/>
                <w:sz w:val="28"/>
              </w:rPr>
              <w:t>этажей);</w:t>
            </w:r>
          </w:p>
          <w:p w:rsidR="00A45D6D" w:rsidRDefault="00ED774B">
            <w:pPr>
              <w:pStyle w:val="TableParagraph"/>
              <w:tabs>
                <w:tab w:val="left" w:pos="212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на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покупку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готового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(жилого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земельным</w:t>
            </w:r>
            <w:r>
              <w:rPr>
                <w:spacing w:val="-2"/>
                <w:sz w:val="28"/>
              </w:rPr>
              <w:t xml:space="preserve"> участком);</w:t>
            </w:r>
          </w:p>
          <w:p w:rsidR="00A45D6D" w:rsidRDefault="00ED774B">
            <w:pPr>
              <w:pStyle w:val="TableParagraph"/>
              <w:tabs>
                <w:tab w:val="left" w:pos="212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на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покупку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частного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земельном</w:t>
            </w:r>
            <w:r w:rsidR="0055264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участке;</w:t>
            </w:r>
          </w:p>
          <w:p w:rsidR="00A45D6D" w:rsidRDefault="00ED774B">
            <w:pPr>
              <w:pStyle w:val="TableParagraph"/>
              <w:tabs>
                <w:tab w:val="left" w:pos="256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на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строительство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приобретение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земельного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участка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его строительства подрядчиками;</w:t>
            </w:r>
          </w:p>
          <w:p w:rsidR="00A45D6D" w:rsidRDefault="00ED774B">
            <w:pPr>
              <w:pStyle w:val="TableParagraph"/>
              <w:tabs>
                <w:tab w:val="left" w:pos="299"/>
              </w:tabs>
              <w:spacing w:before="0"/>
              <w:ind w:left="57" w:right="57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на строительство жилого дома своими силами с использованием </w:t>
            </w:r>
            <w:proofErr w:type="gramStart"/>
            <w:r>
              <w:rPr>
                <w:sz w:val="28"/>
              </w:rPr>
              <w:t>готовых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домокомплектов</w:t>
            </w:r>
            <w:proofErr w:type="spellEnd"/>
            <w:r>
              <w:rPr>
                <w:sz w:val="28"/>
              </w:rPr>
              <w:t xml:space="preserve"> (срок стройки не должен превышать 24 месяца со дня получения </w:t>
            </w:r>
            <w:r>
              <w:rPr>
                <w:spacing w:val="-2"/>
                <w:sz w:val="28"/>
              </w:rPr>
              <w:t>кредита)</w:t>
            </w:r>
          </w:p>
        </w:tc>
      </w:tr>
      <w:tr w:rsidR="00A45D6D">
        <w:trPr>
          <w:trHeight w:val="360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ind w:left="57" w:right="57"/>
              <w:rPr>
                <w:sz w:val="28"/>
              </w:rPr>
            </w:pPr>
            <w:r>
              <w:rPr>
                <w:sz w:val="28"/>
              </w:rPr>
              <w:t>Размер кредита</w:t>
            </w:r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tabs>
                <w:tab w:val="left" w:pos="2324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не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="00552640">
              <w:rPr>
                <w:sz w:val="28"/>
              </w:rPr>
              <w:t xml:space="preserve">  </w:t>
            </w:r>
            <w:r>
              <w:rPr>
                <w:sz w:val="28"/>
              </w:rPr>
              <w:t>6</w:t>
            </w:r>
            <w:r w:rsidR="00552640">
              <w:rPr>
                <w:sz w:val="28"/>
              </w:rPr>
              <w:t xml:space="preserve"> </w:t>
            </w:r>
            <w:proofErr w:type="gramStart"/>
            <w:r w:rsidR="00552640">
              <w:rPr>
                <w:sz w:val="28"/>
              </w:rPr>
              <w:t>млн</w:t>
            </w:r>
            <w:proofErr w:type="gramEnd"/>
            <w:r w:rsidR="00552640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рублей</w:t>
            </w:r>
          </w:p>
        </w:tc>
      </w:tr>
      <w:tr w:rsidR="00A45D6D">
        <w:trPr>
          <w:trHeight w:val="420"/>
        </w:trPr>
        <w:tc>
          <w:tcPr>
            <w:tcW w:w="3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pacing w:val="-2"/>
                <w:sz w:val="28"/>
              </w:rPr>
              <w:t>Первоначальный</w:t>
            </w:r>
            <w:r w:rsidR="00552640">
              <w:rPr>
                <w:spacing w:val="-2"/>
                <w:sz w:val="28"/>
              </w:rPr>
              <w:t xml:space="preserve"> </w:t>
            </w:r>
            <w:hyperlink r:id="rId28" w:history="1">
              <w:r>
                <w:rPr>
                  <w:spacing w:val="-2"/>
                  <w:sz w:val="28"/>
                </w:rPr>
                <w:t>взнос</w:t>
              </w:r>
            </w:hyperlink>
          </w:p>
        </w:tc>
        <w:tc>
          <w:tcPr>
            <w:tcW w:w="11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ED774B">
            <w:pPr>
              <w:pStyle w:val="TableParagraph"/>
              <w:tabs>
                <w:tab w:val="left" w:pos="2324"/>
              </w:tabs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- не</w:t>
            </w:r>
            <w:r w:rsidR="00552640">
              <w:rPr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 w:rsidR="00552640"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20%</w:t>
            </w:r>
          </w:p>
        </w:tc>
      </w:tr>
    </w:tbl>
    <w:p w:rsidR="00A45D6D" w:rsidRDefault="00A45D6D">
      <w:pPr>
        <w:pStyle w:val="ab"/>
        <w:spacing w:before="151"/>
        <w:rPr>
          <w:rFonts w:ascii="Times New Roman" w:hAnsi="Times New Roman"/>
          <w:sz w:val="28"/>
        </w:rPr>
      </w:pPr>
    </w:p>
    <w:p w:rsidR="00A45D6D" w:rsidRDefault="00A45D6D">
      <w:pPr>
        <w:pStyle w:val="ab"/>
        <w:spacing w:before="139"/>
        <w:rPr>
          <w:rFonts w:ascii="Times New Roman" w:hAnsi="Times New Roman"/>
          <w:sz w:val="28"/>
        </w:rPr>
      </w:pPr>
    </w:p>
    <w:p w:rsidR="00A45D6D" w:rsidRDefault="00A45D6D">
      <w:pPr>
        <w:pStyle w:val="ab"/>
        <w:spacing w:before="139"/>
        <w:rPr>
          <w:rFonts w:ascii="Times New Roman" w:hAnsi="Times New Roman"/>
          <w:sz w:val="28"/>
        </w:rPr>
      </w:pPr>
    </w:p>
    <w:p w:rsidR="00A45D6D" w:rsidRDefault="00A45D6D">
      <w:pPr>
        <w:pStyle w:val="ab"/>
        <w:spacing w:before="139"/>
        <w:rPr>
          <w:rFonts w:ascii="Times New Roman" w:hAnsi="Times New Roman"/>
          <w:sz w:val="28"/>
        </w:rPr>
      </w:pPr>
    </w:p>
    <w:p w:rsidR="00A45D6D" w:rsidRDefault="00A45D6D">
      <w:pPr>
        <w:pStyle w:val="ab"/>
        <w:spacing w:before="139"/>
        <w:rPr>
          <w:rFonts w:ascii="Times New Roman" w:hAnsi="Times New Roman"/>
          <w:sz w:val="28"/>
        </w:rPr>
      </w:pPr>
    </w:p>
    <w:p w:rsidR="00A45D6D" w:rsidRDefault="00A45D6D">
      <w:pPr>
        <w:pStyle w:val="ab"/>
        <w:spacing w:before="139"/>
        <w:rPr>
          <w:rFonts w:ascii="Times New Roman" w:hAnsi="Times New Roman"/>
          <w:sz w:val="28"/>
        </w:rPr>
      </w:pPr>
    </w:p>
    <w:p w:rsidR="00A45D6D" w:rsidRDefault="00A45D6D">
      <w:pPr>
        <w:pStyle w:val="ab"/>
        <w:spacing w:before="139"/>
        <w:rPr>
          <w:rFonts w:ascii="Times New Roman" w:hAnsi="Times New Roman"/>
          <w:sz w:val="28"/>
        </w:rPr>
      </w:pPr>
    </w:p>
    <w:p w:rsidR="00A45D6D" w:rsidRDefault="00ED774B">
      <w:pPr>
        <w:pStyle w:val="ab"/>
        <w:spacing w:before="13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Военная</w:t>
      </w:r>
      <w:r w:rsidR="002708A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-2"/>
          <w:sz w:val="28"/>
        </w:rPr>
        <w:t>ипотека</w:t>
      </w:r>
    </w:p>
    <w:p w:rsidR="00A45D6D" w:rsidRDefault="00A45D6D">
      <w:pPr>
        <w:pStyle w:val="ab"/>
        <w:spacing w:before="5"/>
        <w:rPr>
          <w:rFonts w:ascii="Times New Roman" w:hAnsi="Times New Roman"/>
          <w:sz w:val="28"/>
        </w:rPr>
      </w:pPr>
    </w:p>
    <w:tbl>
      <w:tblPr>
        <w:tblStyle w:val="TableNormal"/>
        <w:tblW w:w="0" w:type="auto"/>
        <w:tblInd w:w="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11990"/>
      </w:tblGrid>
      <w:tr w:rsidR="00A45D6D">
        <w:trPr>
          <w:trHeight w:val="555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BE536A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29" w:history="1">
              <w:r w:rsidR="00ED774B">
                <w:rPr>
                  <w:sz w:val="28"/>
                </w:rPr>
                <w:t>Кто</w:t>
              </w:r>
            </w:hyperlink>
            <w:r w:rsidR="002708A7"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может</w:t>
            </w:r>
            <w:r w:rsidR="002708A7">
              <w:rPr>
                <w:sz w:val="28"/>
              </w:rPr>
              <w:t xml:space="preserve"> </w:t>
            </w:r>
            <w:r w:rsidR="00ED774B">
              <w:rPr>
                <w:spacing w:val="-2"/>
                <w:sz w:val="28"/>
              </w:rPr>
              <w:t>воспользоваться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BE536A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30" w:history="1">
              <w:r w:rsidR="00ED774B">
                <w:rPr>
                  <w:sz w:val="28"/>
                </w:rPr>
                <w:t>военнослужащие</w:t>
              </w:r>
            </w:hyperlink>
            <w:r w:rsidR="002708A7">
              <w:rPr>
                <w:sz w:val="28"/>
              </w:rPr>
              <w:t xml:space="preserve"> – </w:t>
            </w:r>
            <w:r w:rsidR="00ED774B">
              <w:rPr>
                <w:sz w:val="28"/>
              </w:rPr>
              <w:t>граждане</w:t>
            </w:r>
            <w:r w:rsidR="002708A7"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РФ,</w:t>
            </w:r>
            <w:r w:rsidR="002708A7"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проходящие</w:t>
            </w:r>
            <w:r w:rsidR="002708A7"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военную</w:t>
            </w:r>
            <w:r w:rsidR="002708A7"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службу</w:t>
            </w:r>
            <w:r w:rsidR="002708A7"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по</w:t>
            </w:r>
            <w:r w:rsidR="002708A7"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контракту</w:t>
            </w:r>
            <w:r w:rsidR="002708A7">
              <w:rPr>
                <w:sz w:val="28"/>
              </w:rPr>
              <w:t xml:space="preserve"> </w:t>
            </w:r>
            <w:r w:rsidR="00ED774B">
              <w:rPr>
                <w:spacing w:val="-10"/>
                <w:sz w:val="28"/>
              </w:rPr>
              <w:t>и</w:t>
            </w:r>
          </w:p>
          <w:p w:rsidR="00A45D6D" w:rsidRDefault="00BE536A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31" w:history="1">
              <w:r w:rsidR="00ED774B">
                <w:rPr>
                  <w:sz w:val="28"/>
                </w:rPr>
                <w:t>включенные</w:t>
              </w:r>
            </w:hyperlink>
            <w:r w:rsidR="002708A7"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в</w:t>
            </w:r>
            <w:r w:rsidR="002708A7"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реестр</w:t>
            </w:r>
            <w:r w:rsidR="002708A7"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участников</w:t>
            </w:r>
            <w:r w:rsidR="002708A7">
              <w:rPr>
                <w:sz w:val="28"/>
              </w:rPr>
              <w:t xml:space="preserve"> </w:t>
            </w:r>
            <w:proofErr w:type="spellStart"/>
            <w:r w:rsidR="00ED774B">
              <w:rPr>
                <w:sz w:val="28"/>
              </w:rPr>
              <w:t>накопительно</w:t>
            </w:r>
            <w:proofErr w:type="spellEnd"/>
            <w:r w:rsidR="00ED774B">
              <w:rPr>
                <w:sz w:val="28"/>
              </w:rPr>
              <w:t>-ипотечной</w:t>
            </w:r>
            <w:r w:rsidR="002708A7">
              <w:rPr>
                <w:sz w:val="28"/>
              </w:rPr>
              <w:t xml:space="preserve"> </w:t>
            </w:r>
            <w:r w:rsidR="00ED774B">
              <w:rPr>
                <w:spacing w:val="-2"/>
                <w:sz w:val="28"/>
              </w:rPr>
              <w:t>системы</w:t>
            </w:r>
          </w:p>
        </w:tc>
      </w:tr>
      <w:tr w:rsidR="00A45D6D">
        <w:trPr>
          <w:trHeight w:val="507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BE536A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32" w:history="1">
              <w:r w:rsidR="00ED774B">
                <w:rPr>
                  <w:sz w:val="28"/>
                </w:rPr>
                <w:t>Право</w:t>
              </w:r>
            </w:hyperlink>
            <w:r w:rsidR="002708A7"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на получение целевого</w:t>
            </w:r>
            <w:r w:rsidR="002708A7"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жилищного</w:t>
            </w:r>
            <w:r w:rsidR="002708A7"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займа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2708A7">
            <w:pPr>
              <w:pStyle w:val="TableParagraph"/>
              <w:spacing w:before="0"/>
              <w:ind w:left="57" w:right="57"/>
              <w:rPr>
                <w:sz w:val="28"/>
              </w:rPr>
            </w:pPr>
            <w:r>
              <w:rPr>
                <w:sz w:val="28"/>
              </w:rPr>
              <w:t>Н</w:t>
            </w:r>
            <w:r w:rsidR="00ED774B">
              <w:rPr>
                <w:sz w:val="28"/>
              </w:rPr>
              <w:t>е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менее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чем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через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3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года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участия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в</w:t>
            </w:r>
            <w:r>
              <w:rPr>
                <w:sz w:val="28"/>
              </w:rPr>
              <w:t xml:space="preserve"> </w:t>
            </w:r>
            <w:proofErr w:type="spellStart"/>
            <w:r w:rsidR="00ED774B">
              <w:rPr>
                <w:sz w:val="28"/>
              </w:rPr>
              <w:t>накопительно</w:t>
            </w:r>
            <w:proofErr w:type="spellEnd"/>
            <w:r w:rsidR="00ED774B">
              <w:rPr>
                <w:sz w:val="28"/>
              </w:rPr>
              <w:t>-ипотечной</w:t>
            </w:r>
            <w:r>
              <w:rPr>
                <w:sz w:val="28"/>
              </w:rPr>
              <w:t xml:space="preserve"> </w:t>
            </w:r>
            <w:r w:rsidR="00ED774B">
              <w:rPr>
                <w:spacing w:val="-2"/>
                <w:sz w:val="28"/>
              </w:rPr>
              <w:t>системе</w:t>
            </w:r>
          </w:p>
        </w:tc>
      </w:tr>
      <w:tr w:rsidR="00A45D6D">
        <w:trPr>
          <w:trHeight w:val="756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BE536A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33" w:history="1">
              <w:r w:rsidR="00ED774B">
                <w:rPr>
                  <w:sz w:val="28"/>
                </w:rPr>
                <w:t>Условия</w:t>
              </w:r>
            </w:hyperlink>
            <w:r w:rsidR="002708A7"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 xml:space="preserve">возникновения права на использование </w:t>
            </w:r>
            <w:r w:rsidR="00ED774B">
              <w:rPr>
                <w:spacing w:val="-2"/>
                <w:sz w:val="28"/>
              </w:rPr>
              <w:t>накоплений</w:t>
            </w:r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2708A7">
            <w:pPr>
              <w:pStyle w:val="TableParagraph"/>
              <w:numPr>
                <w:ilvl w:val="0"/>
                <w:numId w:val="7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>О</w:t>
            </w:r>
            <w:r w:rsidR="00ED774B">
              <w:rPr>
                <w:sz w:val="28"/>
              </w:rPr>
              <w:t>бщая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продолжительность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военной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службы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20</w:t>
            </w:r>
            <w:r>
              <w:rPr>
                <w:sz w:val="28"/>
              </w:rPr>
              <w:t xml:space="preserve"> </w:t>
            </w:r>
            <w:r w:rsidR="00ED774B">
              <w:rPr>
                <w:spacing w:val="-4"/>
                <w:sz w:val="28"/>
              </w:rPr>
              <w:t>лет;</w:t>
            </w:r>
          </w:p>
          <w:p w:rsidR="00A45D6D" w:rsidRDefault="002708A7">
            <w:pPr>
              <w:pStyle w:val="TableParagraph"/>
              <w:numPr>
                <w:ilvl w:val="0"/>
                <w:numId w:val="7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>У</w:t>
            </w:r>
            <w:r w:rsidR="00ED774B">
              <w:rPr>
                <w:sz w:val="28"/>
              </w:rPr>
              <w:t>вольнение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военнослужащего,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прослужившего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не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менее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10лет,</w:t>
            </w:r>
            <w:r>
              <w:rPr>
                <w:sz w:val="28"/>
              </w:rPr>
              <w:t xml:space="preserve"> </w:t>
            </w:r>
            <w:proofErr w:type="gramStart"/>
            <w:r w:rsidR="00ED774B">
              <w:rPr>
                <w:spacing w:val="-10"/>
                <w:sz w:val="28"/>
              </w:rPr>
              <w:t>в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</w:p>
          <w:p w:rsidR="00A45D6D" w:rsidRDefault="00BE536A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34" w:history="1">
              <w:r w:rsidR="00ED774B">
                <w:rPr>
                  <w:sz w:val="28"/>
                </w:rPr>
                <w:t xml:space="preserve">определенных </w:t>
              </w:r>
              <w:proofErr w:type="gramStart"/>
              <w:r w:rsidR="00ED774B">
                <w:rPr>
                  <w:spacing w:val="-2"/>
                  <w:sz w:val="28"/>
                </w:rPr>
                <w:t>случаях</w:t>
              </w:r>
              <w:proofErr w:type="gramEnd"/>
            </w:hyperlink>
          </w:p>
        </w:tc>
      </w:tr>
      <w:tr w:rsidR="00A45D6D">
        <w:trPr>
          <w:trHeight w:val="825"/>
        </w:trPr>
        <w:tc>
          <w:tcPr>
            <w:tcW w:w="3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BE536A">
            <w:pPr>
              <w:pStyle w:val="TableParagraph"/>
              <w:spacing w:before="0"/>
              <w:ind w:left="57" w:right="57"/>
              <w:rPr>
                <w:sz w:val="28"/>
              </w:rPr>
            </w:pPr>
            <w:hyperlink r:id="rId35" w:history="1">
              <w:r w:rsidR="00ED774B">
                <w:rPr>
                  <w:spacing w:val="-4"/>
                  <w:sz w:val="28"/>
                </w:rPr>
                <w:t>Цели</w:t>
              </w:r>
            </w:hyperlink>
          </w:p>
        </w:tc>
        <w:tc>
          <w:tcPr>
            <w:tcW w:w="1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45D6D" w:rsidRDefault="002708A7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>Н</w:t>
            </w:r>
            <w:r w:rsidR="00ED774B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покупку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"вторичного"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жилья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и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квартиры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в</w:t>
            </w:r>
            <w:r w:rsidR="00ED774B">
              <w:rPr>
                <w:spacing w:val="-2"/>
                <w:sz w:val="28"/>
              </w:rPr>
              <w:t xml:space="preserve"> новостройке;</w:t>
            </w:r>
          </w:p>
          <w:p w:rsidR="00A45D6D" w:rsidRDefault="002708A7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>Н</w:t>
            </w:r>
            <w:r w:rsidR="00ED774B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покупку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дома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земельным</w:t>
            </w:r>
            <w:r>
              <w:rPr>
                <w:sz w:val="28"/>
              </w:rPr>
              <w:t xml:space="preserve"> </w:t>
            </w:r>
            <w:r w:rsidR="00ED774B">
              <w:rPr>
                <w:spacing w:val="-2"/>
                <w:sz w:val="28"/>
              </w:rPr>
              <w:t>участком;</w:t>
            </w:r>
          </w:p>
          <w:p w:rsidR="00A45D6D" w:rsidRDefault="002708A7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>Н</w:t>
            </w:r>
            <w:r w:rsidR="00ED774B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покупку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жилого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помещения</w:t>
            </w:r>
            <w:r>
              <w:rPr>
                <w:sz w:val="28"/>
              </w:rPr>
              <w:t xml:space="preserve"> </w:t>
            </w:r>
            <w:r w:rsidR="00ED774B">
              <w:rPr>
                <w:sz w:val="28"/>
              </w:rPr>
              <w:t>по</w:t>
            </w:r>
            <w:r>
              <w:rPr>
                <w:sz w:val="28"/>
              </w:rPr>
              <w:t xml:space="preserve"> </w:t>
            </w:r>
            <w:r w:rsidR="00ED774B">
              <w:rPr>
                <w:spacing w:val="-4"/>
                <w:sz w:val="28"/>
              </w:rPr>
              <w:t>ДДУ;</w:t>
            </w:r>
          </w:p>
          <w:p w:rsidR="00A45D6D" w:rsidRDefault="002708A7">
            <w:pPr>
              <w:pStyle w:val="TableParagraph"/>
              <w:numPr>
                <w:ilvl w:val="0"/>
                <w:numId w:val="8"/>
              </w:numPr>
              <w:tabs>
                <w:tab w:val="left" w:pos="212"/>
              </w:tabs>
              <w:spacing w:before="0"/>
              <w:ind w:left="57" w:right="57" w:firstLine="0"/>
              <w:rPr>
                <w:sz w:val="28"/>
              </w:rPr>
            </w:pPr>
            <w:r>
              <w:rPr>
                <w:sz w:val="28"/>
              </w:rPr>
              <w:t>Н</w:t>
            </w:r>
            <w:r w:rsidR="00ED774B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bookmarkStart w:id="0" w:name="_GoBack"/>
            <w:bookmarkEnd w:id="0"/>
            <w:r w:rsidR="00ED774B">
              <w:rPr>
                <w:sz w:val="28"/>
              </w:rPr>
              <w:t xml:space="preserve">уплату первоначального </w:t>
            </w:r>
            <w:r w:rsidR="00ED774B">
              <w:rPr>
                <w:spacing w:val="-2"/>
                <w:sz w:val="28"/>
              </w:rPr>
              <w:t>взноса</w:t>
            </w:r>
          </w:p>
        </w:tc>
      </w:tr>
    </w:tbl>
    <w:p w:rsidR="00A45D6D" w:rsidRDefault="00A45D6D">
      <w:pPr>
        <w:pStyle w:val="ab"/>
        <w:spacing w:before="151"/>
        <w:rPr>
          <w:rFonts w:ascii="Times New Roman" w:hAnsi="Times New Roman"/>
          <w:sz w:val="28"/>
        </w:rPr>
      </w:pPr>
    </w:p>
    <w:p w:rsidR="00A45D6D" w:rsidRDefault="00A45D6D">
      <w:pPr>
        <w:pStyle w:val="ab"/>
        <w:spacing w:before="151"/>
        <w:rPr>
          <w:rFonts w:ascii="Times New Roman" w:hAnsi="Times New Roman"/>
          <w:sz w:val="28"/>
        </w:rPr>
      </w:pPr>
    </w:p>
    <w:p w:rsidR="00A45D6D" w:rsidRDefault="00A45D6D">
      <w:pPr>
        <w:pStyle w:val="ab"/>
        <w:spacing w:before="151"/>
        <w:rPr>
          <w:rFonts w:ascii="Times New Roman" w:hAnsi="Times New Roman"/>
          <w:sz w:val="28"/>
        </w:rPr>
      </w:pPr>
    </w:p>
    <w:sectPr w:rsidR="00A45D6D" w:rsidSect="00A45D6D">
      <w:headerReference w:type="default" r:id="rId36"/>
      <w:footerReference w:type="default" r:id="rId37"/>
      <w:pgSz w:w="16848" w:h="11908" w:orient="landscape"/>
      <w:pgMar w:top="425" w:right="567" w:bottom="144" w:left="850" w:header="289" w:footer="5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36A" w:rsidRDefault="00BE536A" w:rsidP="00A45D6D">
      <w:r>
        <w:separator/>
      </w:r>
    </w:p>
  </w:endnote>
  <w:endnote w:type="continuationSeparator" w:id="0">
    <w:p w:rsidR="00BE536A" w:rsidRDefault="00BE536A" w:rsidP="00A4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D6D" w:rsidRDefault="00A45D6D">
    <w:pPr>
      <w:pStyle w:val="ab"/>
      <w:spacing w:line="12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36A" w:rsidRDefault="00BE536A" w:rsidP="00A45D6D">
      <w:r>
        <w:separator/>
      </w:r>
    </w:p>
  </w:footnote>
  <w:footnote w:type="continuationSeparator" w:id="0">
    <w:p w:rsidR="00BE536A" w:rsidRDefault="00BE536A" w:rsidP="00A45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D6D" w:rsidRDefault="00A45D6D">
    <w:pPr>
      <w:pStyle w:val="ab"/>
      <w:spacing w:line="12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09B6"/>
    <w:multiLevelType w:val="multilevel"/>
    <w:tmpl w:val="6AB0772A"/>
    <w:lvl w:ilvl="0">
      <w:numFmt w:val="bullet"/>
      <w:lvlText w:val="-"/>
      <w:lvlJc w:val="left"/>
      <w:pPr>
        <w:ind w:left="84" w:hanging="129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869" w:hanging="129"/>
      </w:pPr>
    </w:lvl>
    <w:lvl w:ilvl="2">
      <w:numFmt w:val="bullet"/>
      <w:lvlText w:val="•"/>
      <w:lvlJc w:val="left"/>
      <w:pPr>
        <w:ind w:left="1659" w:hanging="129"/>
      </w:pPr>
    </w:lvl>
    <w:lvl w:ilvl="3">
      <w:numFmt w:val="bullet"/>
      <w:lvlText w:val="•"/>
      <w:lvlJc w:val="left"/>
      <w:pPr>
        <w:ind w:left="2448" w:hanging="129"/>
      </w:pPr>
    </w:lvl>
    <w:lvl w:ilvl="4">
      <w:numFmt w:val="bullet"/>
      <w:lvlText w:val="•"/>
      <w:lvlJc w:val="left"/>
      <w:pPr>
        <w:ind w:left="3238" w:hanging="129"/>
      </w:pPr>
    </w:lvl>
    <w:lvl w:ilvl="5">
      <w:numFmt w:val="bullet"/>
      <w:lvlText w:val="•"/>
      <w:lvlJc w:val="left"/>
      <w:pPr>
        <w:ind w:left="4027" w:hanging="129"/>
      </w:pPr>
    </w:lvl>
    <w:lvl w:ilvl="6">
      <w:numFmt w:val="bullet"/>
      <w:lvlText w:val="•"/>
      <w:lvlJc w:val="left"/>
      <w:pPr>
        <w:ind w:left="4817" w:hanging="129"/>
      </w:pPr>
    </w:lvl>
    <w:lvl w:ilvl="7">
      <w:numFmt w:val="bullet"/>
      <w:lvlText w:val="•"/>
      <w:lvlJc w:val="left"/>
      <w:pPr>
        <w:ind w:left="5606" w:hanging="129"/>
      </w:pPr>
    </w:lvl>
    <w:lvl w:ilvl="8">
      <w:numFmt w:val="bullet"/>
      <w:lvlText w:val="•"/>
      <w:lvlJc w:val="left"/>
      <w:pPr>
        <w:ind w:left="6396" w:hanging="129"/>
      </w:pPr>
    </w:lvl>
  </w:abstractNum>
  <w:abstractNum w:abstractNumId="1">
    <w:nsid w:val="0D675C2E"/>
    <w:multiLevelType w:val="multilevel"/>
    <w:tmpl w:val="1FEAD3FA"/>
    <w:lvl w:ilvl="0">
      <w:numFmt w:val="bullet"/>
      <w:lvlText w:val="-"/>
      <w:lvlJc w:val="left"/>
      <w:pPr>
        <w:ind w:left="84" w:hanging="129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869" w:hanging="129"/>
      </w:pPr>
    </w:lvl>
    <w:lvl w:ilvl="2">
      <w:numFmt w:val="bullet"/>
      <w:lvlText w:val="•"/>
      <w:lvlJc w:val="left"/>
      <w:pPr>
        <w:ind w:left="1659" w:hanging="129"/>
      </w:pPr>
    </w:lvl>
    <w:lvl w:ilvl="3">
      <w:numFmt w:val="bullet"/>
      <w:lvlText w:val="•"/>
      <w:lvlJc w:val="left"/>
      <w:pPr>
        <w:ind w:left="2448" w:hanging="129"/>
      </w:pPr>
    </w:lvl>
    <w:lvl w:ilvl="4">
      <w:numFmt w:val="bullet"/>
      <w:lvlText w:val="•"/>
      <w:lvlJc w:val="left"/>
      <w:pPr>
        <w:ind w:left="3238" w:hanging="129"/>
      </w:pPr>
    </w:lvl>
    <w:lvl w:ilvl="5">
      <w:numFmt w:val="bullet"/>
      <w:lvlText w:val="•"/>
      <w:lvlJc w:val="left"/>
      <w:pPr>
        <w:ind w:left="4027" w:hanging="129"/>
      </w:pPr>
    </w:lvl>
    <w:lvl w:ilvl="6">
      <w:numFmt w:val="bullet"/>
      <w:lvlText w:val="•"/>
      <w:lvlJc w:val="left"/>
      <w:pPr>
        <w:ind w:left="4817" w:hanging="129"/>
      </w:pPr>
    </w:lvl>
    <w:lvl w:ilvl="7">
      <w:numFmt w:val="bullet"/>
      <w:lvlText w:val="•"/>
      <w:lvlJc w:val="left"/>
      <w:pPr>
        <w:ind w:left="5606" w:hanging="129"/>
      </w:pPr>
    </w:lvl>
    <w:lvl w:ilvl="8">
      <w:numFmt w:val="bullet"/>
      <w:lvlText w:val="•"/>
      <w:lvlJc w:val="left"/>
      <w:pPr>
        <w:ind w:left="6396" w:hanging="129"/>
      </w:pPr>
    </w:lvl>
  </w:abstractNum>
  <w:abstractNum w:abstractNumId="2">
    <w:nsid w:val="2A8F7C9C"/>
    <w:multiLevelType w:val="multilevel"/>
    <w:tmpl w:val="13248EB8"/>
    <w:lvl w:ilvl="0">
      <w:numFmt w:val="bullet"/>
      <w:lvlText w:val=""/>
      <w:lvlJc w:val="left"/>
      <w:pPr>
        <w:ind w:left="84" w:hanging="258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869" w:hanging="258"/>
      </w:pPr>
    </w:lvl>
    <w:lvl w:ilvl="2">
      <w:numFmt w:val="bullet"/>
      <w:lvlText w:val="•"/>
      <w:lvlJc w:val="left"/>
      <w:pPr>
        <w:ind w:left="1659" w:hanging="258"/>
      </w:pPr>
    </w:lvl>
    <w:lvl w:ilvl="3">
      <w:numFmt w:val="bullet"/>
      <w:lvlText w:val="•"/>
      <w:lvlJc w:val="left"/>
      <w:pPr>
        <w:ind w:left="2448" w:hanging="258"/>
      </w:pPr>
    </w:lvl>
    <w:lvl w:ilvl="4">
      <w:numFmt w:val="bullet"/>
      <w:lvlText w:val="•"/>
      <w:lvlJc w:val="left"/>
      <w:pPr>
        <w:ind w:left="3238" w:hanging="258"/>
      </w:pPr>
    </w:lvl>
    <w:lvl w:ilvl="5">
      <w:numFmt w:val="bullet"/>
      <w:lvlText w:val="•"/>
      <w:lvlJc w:val="left"/>
      <w:pPr>
        <w:ind w:left="4027" w:hanging="258"/>
      </w:pPr>
    </w:lvl>
    <w:lvl w:ilvl="6">
      <w:numFmt w:val="bullet"/>
      <w:lvlText w:val="•"/>
      <w:lvlJc w:val="left"/>
      <w:pPr>
        <w:ind w:left="4817" w:hanging="258"/>
      </w:pPr>
    </w:lvl>
    <w:lvl w:ilvl="7">
      <w:numFmt w:val="bullet"/>
      <w:lvlText w:val="•"/>
      <w:lvlJc w:val="left"/>
      <w:pPr>
        <w:ind w:left="5606" w:hanging="258"/>
      </w:pPr>
    </w:lvl>
    <w:lvl w:ilvl="8">
      <w:numFmt w:val="bullet"/>
      <w:lvlText w:val="•"/>
      <w:lvlJc w:val="left"/>
      <w:pPr>
        <w:ind w:left="6396" w:hanging="258"/>
      </w:pPr>
    </w:lvl>
  </w:abstractNum>
  <w:abstractNum w:abstractNumId="3">
    <w:nsid w:val="57243652"/>
    <w:multiLevelType w:val="multilevel"/>
    <w:tmpl w:val="4D6A5C14"/>
    <w:lvl w:ilvl="0">
      <w:numFmt w:val="bullet"/>
      <w:lvlText w:val="-"/>
      <w:lvlJc w:val="left"/>
      <w:pPr>
        <w:ind w:left="84" w:hanging="129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617" w:hanging="129"/>
      </w:pPr>
    </w:lvl>
    <w:lvl w:ilvl="2">
      <w:numFmt w:val="bullet"/>
      <w:lvlText w:val="•"/>
      <w:lvlJc w:val="left"/>
      <w:pPr>
        <w:ind w:left="1155" w:hanging="129"/>
      </w:pPr>
    </w:lvl>
    <w:lvl w:ilvl="3">
      <w:numFmt w:val="bullet"/>
      <w:lvlText w:val="•"/>
      <w:lvlJc w:val="left"/>
      <w:pPr>
        <w:ind w:left="1692" w:hanging="129"/>
      </w:pPr>
    </w:lvl>
    <w:lvl w:ilvl="4">
      <w:numFmt w:val="bullet"/>
      <w:lvlText w:val="•"/>
      <w:lvlJc w:val="left"/>
      <w:pPr>
        <w:ind w:left="2230" w:hanging="129"/>
      </w:pPr>
    </w:lvl>
    <w:lvl w:ilvl="5">
      <w:numFmt w:val="bullet"/>
      <w:lvlText w:val="•"/>
      <w:lvlJc w:val="left"/>
      <w:pPr>
        <w:ind w:left="2767" w:hanging="129"/>
      </w:pPr>
    </w:lvl>
    <w:lvl w:ilvl="6">
      <w:numFmt w:val="bullet"/>
      <w:lvlText w:val="•"/>
      <w:lvlJc w:val="left"/>
      <w:pPr>
        <w:ind w:left="3305" w:hanging="129"/>
      </w:pPr>
    </w:lvl>
    <w:lvl w:ilvl="7">
      <w:numFmt w:val="bullet"/>
      <w:lvlText w:val="•"/>
      <w:lvlJc w:val="left"/>
      <w:pPr>
        <w:ind w:left="3842" w:hanging="129"/>
      </w:pPr>
    </w:lvl>
    <w:lvl w:ilvl="8">
      <w:numFmt w:val="bullet"/>
      <w:lvlText w:val="•"/>
      <w:lvlJc w:val="left"/>
      <w:pPr>
        <w:ind w:left="4380" w:hanging="129"/>
      </w:pPr>
    </w:lvl>
  </w:abstractNum>
  <w:abstractNum w:abstractNumId="4">
    <w:nsid w:val="57EC33AA"/>
    <w:multiLevelType w:val="multilevel"/>
    <w:tmpl w:val="987EACC2"/>
    <w:lvl w:ilvl="0">
      <w:numFmt w:val="bullet"/>
      <w:lvlText w:val=""/>
      <w:lvlJc w:val="left"/>
      <w:pPr>
        <w:ind w:left="341" w:hanging="258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557" w:hanging="258"/>
      </w:pPr>
    </w:lvl>
    <w:lvl w:ilvl="2">
      <w:numFmt w:val="bullet"/>
      <w:lvlText w:val="•"/>
      <w:lvlJc w:val="left"/>
      <w:pPr>
        <w:ind w:left="775" w:hanging="258"/>
      </w:pPr>
    </w:lvl>
    <w:lvl w:ilvl="3">
      <w:numFmt w:val="bullet"/>
      <w:lvlText w:val="•"/>
      <w:lvlJc w:val="left"/>
      <w:pPr>
        <w:ind w:left="992" w:hanging="258"/>
      </w:pPr>
    </w:lvl>
    <w:lvl w:ilvl="4">
      <w:numFmt w:val="bullet"/>
      <w:lvlText w:val="•"/>
      <w:lvlJc w:val="left"/>
      <w:pPr>
        <w:ind w:left="1210" w:hanging="258"/>
      </w:pPr>
    </w:lvl>
    <w:lvl w:ilvl="5">
      <w:numFmt w:val="bullet"/>
      <w:lvlText w:val="•"/>
      <w:lvlJc w:val="left"/>
      <w:pPr>
        <w:ind w:left="1427" w:hanging="258"/>
      </w:pPr>
    </w:lvl>
    <w:lvl w:ilvl="6">
      <w:numFmt w:val="bullet"/>
      <w:lvlText w:val="•"/>
      <w:lvlJc w:val="left"/>
      <w:pPr>
        <w:ind w:left="1645" w:hanging="258"/>
      </w:pPr>
    </w:lvl>
    <w:lvl w:ilvl="7">
      <w:numFmt w:val="bullet"/>
      <w:lvlText w:val="•"/>
      <w:lvlJc w:val="left"/>
      <w:pPr>
        <w:ind w:left="1862" w:hanging="258"/>
      </w:pPr>
    </w:lvl>
    <w:lvl w:ilvl="8">
      <w:numFmt w:val="bullet"/>
      <w:lvlText w:val="•"/>
      <w:lvlJc w:val="left"/>
      <w:pPr>
        <w:ind w:left="2080" w:hanging="258"/>
      </w:pPr>
    </w:lvl>
  </w:abstractNum>
  <w:abstractNum w:abstractNumId="5">
    <w:nsid w:val="6310340E"/>
    <w:multiLevelType w:val="multilevel"/>
    <w:tmpl w:val="6E620A06"/>
    <w:lvl w:ilvl="0">
      <w:numFmt w:val="bullet"/>
      <w:lvlText w:val=""/>
      <w:lvlJc w:val="left"/>
      <w:pPr>
        <w:ind w:left="341" w:hanging="258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557" w:hanging="258"/>
      </w:pPr>
    </w:lvl>
    <w:lvl w:ilvl="2">
      <w:numFmt w:val="bullet"/>
      <w:lvlText w:val="•"/>
      <w:lvlJc w:val="left"/>
      <w:pPr>
        <w:ind w:left="775" w:hanging="258"/>
      </w:pPr>
    </w:lvl>
    <w:lvl w:ilvl="3">
      <w:numFmt w:val="bullet"/>
      <w:lvlText w:val="•"/>
      <w:lvlJc w:val="left"/>
      <w:pPr>
        <w:ind w:left="992" w:hanging="258"/>
      </w:pPr>
    </w:lvl>
    <w:lvl w:ilvl="4">
      <w:numFmt w:val="bullet"/>
      <w:lvlText w:val="•"/>
      <w:lvlJc w:val="left"/>
      <w:pPr>
        <w:ind w:left="1210" w:hanging="258"/>
      </w:pPr>
    </w:lvl>
    <w:lvl w:ilvl="5">
      <w:numFmt w:val="bullet"/>
      <w:lvlText w:val="•"/>
      <w:lvlJc w:val="left"/>
      <w:pPr>
        <w:ind w:left="1427" w:hanging="258"/>
      </w:pPr>
    </w:lvl>
    <w:lvl w:ilvl="6">
      <w:numFmt w:val="bullet"/>
      <w:lvlText w:val="•"/>
      <w:lvlJc w:val="left"/>
      <w:pPr>
        <w:ind w:left="1645" w:hanging="258"/>
      </w:pPr>
    </w:lvl>
    <w:lvl w:ilvl="7">
      <w:numFmt w:val="bullet"/>
      <w:lvlText w:val="•"/>
      <w:lvlJc w:val="left"/>
      <w:pPr>
        <w:ind w:left="1862" w:hanging="258"/>
      </w:pPr>
    </w:lvl>
    <w:lvl w:ilvl="8">
      <w:numFmt w:val="bullet"/>
      <w:lvlText w:val="•"/>
      <w:lvlJc w:val="left"/>
      <w:pPr>
        <w:ind w:left="2080" w:hanging="258"/>
      </w:pPr>
    </w:lvl>
  </w:abstractNum>
  <w:abstractNum w:abstractNumId="6">
    <w:nsid w:val="686D5ADA"/>
    <w:multiLevelType w:val="multilevel"/>
    <w:tmpl w:val="4B3CB686"/>
    <w:lvl w:ilvl="0">
      <w:numFmt w:val="bullet"/>
      <w:lvlText w:val=""/>
      <w:lvlJc w:val="left"/>
      <w:pPr>
        <w:ind w:left="84" w:hanging="258"/>
      </w:pPr>
      <w:rPr>
        <w:rFonts w:ascii="Symbol" w:hAnsi="Symbol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323" w:hanging="258"/>
      </w:pPr>
    </w:lvl>
    <w:lvl w:ilvl="2">
      <w:numFmt w:val="bullet"/>
      <w:lvlText w:val="•"/>
      <w:lvlJc w:val="left"/>
      <w:pPr>
        <w:ind w:left="567" w:hanging="258"/>
      </w:pPr>
    </w:lvl>
    <w:lvl w:ilvl="3">
      <w:numFmt w:val="bullet"/>
      <w:lvlText w:val="•"/>
      <w:lvlJc w:val="left"/>
      <w:pPr>
        <w:ind w:left="810" w:hanging="258"/>
      </w:pPr>
    </w:lvl>
    <w:lvl w:ilvl="4">
      <w:numFmt w:val="bullet"/>
      <w:lvlText w:val="•"/>
      <w:lvlJc w:val="left"/>
      <w:pPr>
        <w:ind w:left="1054" w:hanging="258"/>
      </w:pPr>
    </w:lvl>
    <w:lvl w:ilvl="5">
      <w:numFmt w:val="bullet"/>
      <w:lvlText w:val="•"/>
      <w:lvlJc w:val="left"/>
      <w:pPr>
        <w:ind w:left="1297" w:hanging="258"/>
      </w:pPr>
    </w:lvl>
    <w:lvl w:ilvl="6">
      <w:numFmt w:val="bullet"/>
      <w:lvlText w:val="•"/>
      <w:lvlJc w:val="left"/>
      <w:pPr>
        <w:ind w:left="1541" w:hanging="258"/>
      </w:pPr>
    </w:lvl>
    <w:lvl w:ilvl="7">
      <w:numFmt w:val="bullet"/>
      <w:lvlText w:val="•"/>
      <w:lvlJc w:val="left"/>
      <w:pPr>
        <w:ind w:left="1784" w:hanging="258"/>
      </w:pPr>
    </w:lvl>
    <w:lvl w:ilvl="8">
      <w:numFmt w:val="bullet"/>
      <w:lvlText w:val="•"/>
      <w:lvlJc w:val="left"/>
      <w:pPr>
        <w:ind w:left="2028" w:hanging="258"/>
      </w:pPr>
    </w:lvl>
  </w:abstractNum>
  <w:abstractNum w:abstractNumId="7">
    <w:nsid w:val="7D2C626F"/>
    <w:multiLevelType w:val="multilevel"/>
    <w:tmpl w:val="2AEABD74"/>
    <w:lvl w:ilvl="0">
      <w:numFmt w:val="bullet"/>
      <w:lvlText w:val="-"/>
      <w:lvlJc w:val="left"/>
      <w:pPr>
        <w:ind w:left="84" w:hanging="129"/>
      </w:pPr>
      <w:rPr>
        <w:rFonts w:ascii="Times New Roman" w:hAnsi="Times New Roman"/>
        <w:b w:val="0"/>
        <w:i w:val="0"/>
        <w:spacing w:val="0"/>
        <w:sz w:val="22"/>
      </w:rPr>
    </w:lvl>
    <w:lvl w:ilvl="1">
      <w:numFmt w:val="bullet"/>
      <w:lvlText w:val="•"/>
      <w:lvlJc w:val="left"/>
      <w:pPr>
        <w:ind w:left="617" w:hanging="129"/>
      </w:pPr>
    </w:lvl>
    <w:lvl w:ilvl="2">
      <w:numFmt w:val="bullet"/>
      <w:lvlText w:val="•"/>
      <w:lvlJc w:val="left"/>
      <w:pPr>
        <w:ind w:left="1155" w:hanging="129"/>
      </w:pPr>
    </w:lvl>
    <w:lvl w:ilvl="3">
      <w:numFmt w:val="bullet"/>
      <w:lvlText w:val="•"/>
      <w:lvlJc w:val="left"/>
      <w:pPr>
        <w:ind w:left="1692" w:hanging="129"/>
      </w:pPr>
    </w:lvl>
    <w:lvl w:ilvl="4">
      <w:numFmt w:val="bullet"/>
      <w:lvlText w:val="•"/>
      <w:lvlJc w:val="left"/>
      <w:pPr>
        <w:ind w:left="2230" w:hanging="129"/>
      </w:pPr>
    </w:lvl>
    <w:lvl w:ilvl="5">
      <w:numFmt w:val="bullet"/>
      <w:lvlText w:val="•"/>
      <w:lvlJc w:val="left"/>
      <w:pPr>
        <w:ind w:left="2767" w:hanging="129"/>
      </w:pPr>
    </w:lvl>
    <w:lvl w:ilvl="6">
      <w:numFmt w:val="bullet"/>
      <w:lvlText w:val="•"/>
      <w:lvlJc w:val="left"/>
      <w:pPr>
        <w:ind w:left="3305" w:hanging="129"/>
      </w:pPr>
    </w:lvl>
    <w:lvl w:ilvl="7">
      <w:numFmt w:val="bullet"/>
      <w:lvlText w:val="•"/>
      <w:lvlJc w:val="left"/>
      <w:pPr>
        <w:ind w:left="3842" w:hanging="129"/>
      </w:pPr>
    </w:lvl>
    <w:lvl w:ilvl="8">
      <w:numFmt w:val="bullet"/>
      <w:lvlText w:val="•"/>
      <w:lvlJc w:val="left"/>
      <w:pPr>
        <w:ind w:left="4380" w:hanging="129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D6D"/>
    <w:rsid w:val="002708A7"/>
    <w:rsid w:val="00552640"/>
    <w:rsid w:val="00A45D6D"/>
    <w:rsid w:val="00BE536A"/>
    <w:rsid w:val="00E460FF"/>
    <w:rsid w:val="00E545C4"/>
    <w:rsid w:val="00E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45D6D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A45D6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45D6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A45D6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A45D6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A45D6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45D6D"/>
    <w:rPr>
      <w:rFonts w:ascii="Times New Roman" w:hAnsi="Times New Roman"/>
    </w:rPr>
  </w:style>
  <w:style w:type="paragraph" w:styleId="a3">
    <w:name w:val="footer"/>
    <w:basedOn w:val="a"/>
    <w:link w:val="a4"/>
    <w:rsid w:val="00A45D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A45D6D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A45D6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45D6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45D6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45D6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45D6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A45D6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45D6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45D6D"/>
    <w:rPr>
      <w:rFonts w:ascii="XO Thames" w:hAnsi="XO Thames"/>
      <w:sz w:val="28"/>
    </w:rPr>
  </w:style>
  <w:style w:type="paragraph" w:styleId="a5">
    <w:name w:val="List Paragraph"/>
    <w:basedOn w:val="a"/>
    <w:link w:val="a6"/>
    <w:rsid w:val="00A45D6D"/>
  </w:style>
  <w:style w:type="character" w:customStyle="1" w:styleId="a6">
    <w:name w:val="Абзац списка Знак"/>
    <w:basedOn w:val="1"/>
    <w:link w:val="a5"/>
    <w:rsid w:val="00A45D6D"/>
    <w:rPr>
      <w:rFonts w:ascii="Times New Roman" w:hAnsi="Times New Roman"/>
    </w:rPr>
  </w:style>
  <w:style w:type="character" w:customStyle="1" w:styleId="30">
    <w:name w:val="Заголовок 3 Знак"/>
    <w:link w:val="3"/>
    <w:rsid w:val="00A45D6D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rsid w:val="00A45D6D"/>
    <w:pPr>
      <w:spacing w:before="42"/>
      <w:ind w:left="84"/>
    </w:pPr>
  </w:style>
  <w:style w:type="character" w:customStyle="1" w:styleId="TableParagraph0">
    <w:name w:val="Table Paragraph"/>
    <w:basedOn w:val="1"/>
    <w:link w:val="TableParagraph"/>
    <w:rsid w:val="00A45D6D"/>
    <w:rPr>
      <w:rFonts w:ascii="Times New Roman" w:hAnsi="Times New Roman"/>
    </w:rPr>
  </w:style>
  <w:style w:type="paragraph" w:customStyle="1" w:styleId="12">
    <w:name w:val="Обычный1"/>
    <w:link w:val="13"/>
    <w:rsid w:val="00A45D6D"/>
    <w:rPr>
      <w:rFonts w:ascii="Times New Roman" w:hAnsi="Times New Roman"/>
    </w:rPr>
  </w:style>
  <w:style w:type="character" w:customStyle="1" w:styleId="13">
    <w:name w:val="Обычный1"/>
    <w:link w:val="12"/>
    <w:rsid w:val="00A45D6D"/>
    <w:rPr>
      <w:rFonts w:ascii="Times New Roman" w:hAnsi="Times New Roman"/>
    </w:rPr>
  </w:style>
  <w:style w:type="paragraph" w:customStyle="1" w:styleId="14">
    <w:name w:val="Гиперссылка1"/>
    <w:link w:val="15"/>
    <w:rsid w:val="00A45D6D"/>
    <w:rPr>
      <w:color w:val="0000FF"/>
      <w:u w:val="single"/>
    </w:rPr>
  </w:style>
  <w:style w:type="character" w:customStyle="1" w:styleId="15">
    <w:name w:val="Гиперссылка1"/>
    <w:link w:val="14"/>
    <w:rsid w:val="00A45D6D"/>
    <w:rPr>
      <w:color w:val="0000FF"/>
      <w:u w:val="single"/>
    </w:rPr>
  </w:style>
  <w:style w:type="paragraph" w:customStyle="1" w:styleId="16">
    <w:name w:val="Основной шрифт абзаца1"/>
    <w:link w:val="17"/>
    <w:rsid w:val="00A45D6D"/>
  </w:style>
  <w:style w:type="character" w:customStyle="1" w:styleId="17">
    <w:name w:val="Основной шрифт абзаца1"/>
    <w:link w:val="16"/>
    <w:rsid w:val="00A45D6D"/>
  </w:style>
  <w:style w:type="paragraph" w:styleId="31">
    <w:name w:val="toc 3"/>
    <w:next w:val="a"/>
    <w:link w:val="32"/>
    <w:uiPriority w:val="39"/>
    <w:rsid w:val="00A45D6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A45D6D"/>
    <w:rPr>
      <w:rFonts w:ascii="XO Thames" w:hAnsi="XO Thames"/>
      <w:sz w:val="28"/>
    </w:rPr>
  </w:style>
  <w:style w:type="paragraph" w:styleId="a7">
    <w:name w:val="header"/>
    <w:basedOn w:val="a"/>
    <w:link w:val="a8"/>
    <w:rsid w:val="00A45D6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A45D6D"/>
    <w:rPr>
      <w:rFonts w:ascii="Times New Roman" w:hAnsi="Times New Roman"/>
    </w:rPr>
  </w:style>
  <w:style w:type="character" w:customStyle="1" w:styleId="50">
    <w:name w:val="Заголовок 5 Знак"/>
    <w:link w:val="5"/>
    <w:rsid w:val="00A45D6D"/>
    <w:rPr>
      <w:rFonts w:ascii="XO Thames" w:hAnsi="XO Thames"/>
      <w:b/>
    </w:rPr>
  </w:style>
  <w:style w:type="character" w:customStyle="1" w:styleId="11">
    <w:name w:val="Заголовок 1 Знак"/>
    <w:link w:val="10"/>
    <w:rsid w:val="00A45D6D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sid w:val="00A45D6D"/>
    <w:rPr>
      <w:color w:val="0000FF"/>
      <w:u w:val="single"/>
    </w:rPr>
  </w:style>
  <w:style w:type="character" w:styleId="a9">
    <w:name w:val="Hyperlink"/>
    <w:link w:val="23"/>
    <w:rsid w:val="00A45D6D"/>
    <w:rPr>
      <w:color w:val="0000FF"/>
      <w:u w:val="single"/>
    </w:rPr>
  </w:style>
  <w:style w:type="paragraph" w:customStyle="1" w:styleId="Footnote">
    <w:name w:val="Footnote"/>
    <w:link w:val="Footnote0"/>
    <w:rsid w:val="00A45D6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A45D6D"/>
    <w:rPr>
      <w:rFonts w:ascii="XO Thames" w:hAnsi="XO Thames"/>
    </w:rPr>
  </w:style>
  <w:style w:type="paragraph" w:styleId="18">
    <w:name w:val="toc 1"/>
    <w:next w:val="a"/>
    <w:link w:val="19"/>
    <w:uiPriority w:val="39"/>
    <w:rsid w:val="00A45D6D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A45D6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45D6D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45D6D"/>
    <w:rPr>
      <w:rFonts w:ascii="XO Thames" w:hAnsi="XO Thames"/>
      <w:sz w:val="20"/>
    </w:rPr>
  </w:style>
  <w:style w:type="paragraph" w:customStyle="1" w:styleId="1a">
    <w:name w:val="Строгий1"/>
    <w:basedOn w:val="24"/>
    <w:link w:val="aa"/>
    <w:rsid w:val="00A45D6D"/>
    <w:rPr>
      <w:b/>
    </w:rPr>
  </w:style>
  <w:style w:type="character" w:styleId="aa">
    <w:name w:val="Strong"/>
    <w:basedOn w:val="a0"/>
    <w:link w:val="1a"/>
    <w:rsid w:val="00A45D6D"/>
    <w:rPr>
      <w:b/>
    </w:rPr>
  </w:style>
  <w:style w:type="paragraph" w:styleId="9">
    <w:name w:val="toc 9"/>
    <w:next w:val="a"/>
    <w:link w:val="90"/>
    <w:uiPriority w:val="39"/>
    <w:rsid w:val="00A45D6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45D6D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45D6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45D6D"/>
    <w:rPr>
      <w:rFonts w:ascii="XO Thames" w:hAnsi="XO Thames"/>
      <w:sz w:val="28"/>
    </w:rPr>
  </w:style>
  <w:style w:type="paragraph" w:customStyle="1" w:styleId="24">
    <w:name w:val="Основной шрифт абзаца2"/>
    <w:rsid w:val="00A45D6D"/>
  </w:style>
  <w:style w:type="paragraph" w:styleId="51">
    <w:name w:val="toc 5"/>
    <w:next w:val="a"/>
    <w:link w:val="52"/>
    <w:uiPriority w:val="39"/>
    <w:rsid w:val="00A45D6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45D6D"/>
    <w:rPr>
      <w:rFonts w:ascii="XO Thames" w:hAnsi="XO Thames"/>
      <w:sz w:val="28"/>
    </w:rPr>
  </w:style>
  <w:style w:type="paragraph" w:styleId="ab">
    <w:name w:val="Body Text"/>
    <w:basedOn w:val="a"/>
    <w:link w:val="ac"/>
    <w:rsid w:val="00A45D6D"/>
    <w:rPr>
      <w:rFonts w:ascii="Arial" w:hAnsi="Arial"/>
      <w:b/>
    </w:rPr>
  </w:style>
  <w:style w:type="character" w:customStyle="1" w:styleId="ac">
    <w:name w:val="Основной текст Знак"/>
    <w:basedOn w:val="1"/>
    <w:link w:val="ab"/>
    <w:rsid w:val="00A45D6D"/>
    <w:rPr>
      <w:rFonts w:ascii="Arial" w:hAnsi="Arial"/>
      <w:b/>
    </w:rPr>
  </w:style>
  <w:style w:type="paragraph" w:styleId="ad">
    <w:name w:val="Subtitle"/>
    <w:next w:val="a"/>
    <w:link w:val="ae"/>
    <w:uiPriority w:val="11"/>
    <w:qFormat/>
    <w:rsid w:val="00A45D6D"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sid w:val="00A45D6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rsid w:val="00A45D6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Название Знак"/>
    <w:link w:val="af"/>
    <w:rsid w:val="00A45D6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A45D6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A45D6D"/>
    <w:rPr>
      <w:rFonts w:ascii="XO Thames" w:hAnsi="XO Thames"/>
      <w:b/>
      <w:sz w:val="28"/>
    </w:rPr>
  </w:style>
  <w:style w:type="table" w:customStyle="1" w:styleId="TableNormal">
    <w:name w:val="Table Normal"/>
    <w:rsid w:val="00A45D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11231687/1322" TargetMode="External"/><Relationship Id="rId13" Type="http://schemas.openxmlformats.org/officeDocument/2006/relationships/hyperlink" Target="https://internet.garant.ru/document/redirect/411231687/1400" TargetMode="External"/><Relationship Id="rId18" Type="http://schemas.openxmlformats.org/officeDocument/2006/relationships/hyperlink" Target="https://internet.garant.ru/document/redirect/409524007/1511" TargetMode="External"/><Relationship Id="rId26" Type="http://schemas.openxmlformats.org/officeDocument/2006/relationships/hyperlink" Target="https://internet.garant.ru/document/redirect/73186746/1003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document/redirect/409524007/1003" TargetMode="External"/><Relationship Id="rId34" Type="http://schemas.openxmlformats.org/officeDocument/2006/relationships/hyperlink" Target="https://internet.garant.ru/document/redirect/12136616/100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11231687/12814" TargetMode="External"/><Relationship Id="rId17" Type="http://schemas.openxmlformats.org/officeDocument/2006/relationships/hyperlink" Target="https://internet.garant.ru/document/redirect/409524007/1052" TargetMode="External"/><Relationship Id="rId25" Type="http://schemas.openxmlformats.org/officeDocument/2006/relationships/hyperlink" Target="https://internet.garant.ru/document/redirect/408213837/121" TargetMode="External"/><Relationship Id="rId33" Type="http://schemas.openxmlformats.org/officeDocument/2006/relationships/hyperlink" Target="https://internet.garant.ru/document/redirect/12136616/1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9022866/1026113" TargetMode="External"/><Relationship Id="rId20" Type="http://schemas.openxmlformats.org/officeDocument/2006/relationships/hyperlink" Target="https://internet.garant.ru/document/redirect/411231687/13292" TargetMode="External"/><Relationship Id="rId29" Type="http://schemas.openxmlformats.org/officeDocument/2006/relationships/hyperlink" Target="https://internet.garant.ru/document/redirect/12136616/30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11231687/1028" TargetMode="External"/><Relationship Id="rId24" Type="http://schemas.openxmlformats.org/officeDocument/2006/relationships/hyperlink" Target="https://internet.garant.ru/document/redirect/73186746/10025" TargetMode="External"/><Relationship Id="rId32" Type="http://schemas.openxmlformats.org/officeDocument/2006/relationships/hyperlink" Target="https://internet.garant.ru/document/redirect/12136616/14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411231687/13294" TargetMode="External"/><Relationship Id="rId23" Type="http://schemas.openxmlformats.org/officeDocument/2006/relationships/hyperlink" Target="https://internet.garant.ru/document/redirect/73186746/10024" TargetMode="External"/><Relationship Id="rId28" Type="http://schemas.openxmlformats.org/officeDocument/2006/relationships/hyperlink" Target="https://internet.garant.ru/document/redirect/73186746/10064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internet.garant.ru/document/redirect/411231687/1031" TargetMode="External"/><Relationship Id="rId19" Type="http://schemas.openxmlformats.org/officeDocument/2006/relationships/hyperlink" Target="https://internet.garant.ru/document/redirect/409524007/1056" TargetMode="External"/><Relationship Id="rId31" Type="http://schemas.openxmlformats.org/officeDocument/2006/relationships/hyperlink" Target="https://internet.garant.ru/document/redirect/12136616/9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11231687/1329" TargetMode="External"/><Relationship Id="rId14" Type="http://schemas.openxmlformats.org/officeDocument/2006/relationships/hyperlink" Target="https://internet.garant.ru/document/redirect/411231687/13292" TargetMode="External"/><Relationship Id="rId22" Type="http://schemas.openxmlformats.org/officeDocument/2006/relationships/hyperlink" Target="https://internet.garant.ru/document/redirect/409524007/1057" TargetMode="External"/><Relationship Id="rId27" Type="http://schemas.openxmlformats.org/officeDocument/2006/relationships/hyperlink" Target="https://internet.garant.ru/document/redirect/73186746/1019" TargetMode="External"/><Relationship Id="rId30" Type="http://schemas.openxmlformats.org/officeDocument/2006/relationships/hyperlink" Target="https://internet.garant.ru/document/redirect/12136616/9" TargetMode="External"/><Relationship Id="rId35" Type="http://schemas.openxmlformats.org/officeDocument/2006/relationships/hyperlink" Target="https://internet.garant.ru/document/redirect/12160442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1177</Words>
  <Characters>6713</Characters>
  <Application>Microsoft Office Word</Application>
  <DocSecurity>0</DocSecurity>
  <Lines>55</Lines>
  <Paragraphs>15</Paragraphs>
  <ScaleCrop>false</ScaleCrop>
  <Company>Image&amp;Matros ®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Economicheskiy</dc:creator>
  <cp:lastModifiedBy>Image&amp;Matros ®</cp:lastModifiedBy>
  <cp:revision>5</cp:revision>
  <cp:lastPrinted>2025-02-25T09:33:00Z</cp:lastPrinted>
  <dcterms:created xsi:type="dcterms:W3CDTF">2025-02-25T09:33:00Z</dcterms:created>
  <dcterms:modified xsi:type="dcterms:W3CDTF">2025-02-26T06:14:00Z</dcterms:modified>
</cp:coreProperties>
</file>