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E9F2" w14:textId="49526FD1" w:rsidR="00D734F9" w:rsidRDefault="00D734F9" w:rsidP="00D734F9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ОХРАНА ТРУДА: ИНТЕРЕСНЫЕ ОТВЕТЫ </w:t>
      </w:r>
      <w:r w:rsidR="0031023F">
        <w:rPr>
          <w:rFonts w:ascii="Arial" w:hAnsi="Arial" w:cs="Arial"/>
          <w:b/>
          <w:bCs/>
        </w:rPr>
        <w:t>трудинспекции</w:t>
      </w:r>
      <w:bookmarkStart w:id="0" w:name="_GoBack"/>
      <w:bookmarkEnd w:id="0"/>
    </w:p>
    <w:p w14:paraId="26CFB352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20D4799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Обязана ли организация предоставлять питьевую воду?</w:t>
      </w:r>
      <w:r>
        <w:t xml:space="preserve"> </w:t>
      </w:r>
    </w:p>
    <w:p w14:paraId="6280A740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C9D26F3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Работодатель должен обеспечивать санитарно-бытовые нужды сотрудников. Он сам определяет, как организовать доступ персонала к питьевой воде. При этом следует учитывать отраслевые правила по охране труда. </w:t>
      </w:r>
    </w:p>
    <w:p w14:paraId="33EC3D47" w14:textId="77777777" w:rsidR="00D734F9" w:rsidRDefault="00D734F9" w:rsidP="00D734F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Если вода из водопровода соответствует ГОСТу, приобретать кулер необязательно. </w:t>
      </w:r>
    </w:p>
    <w:p w14:paraId="08F79028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C620D53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В какой срок нужно рассмотреть заявление об отказе от опасной работы?</w:t>
      </w:r>
      <w:r>
        <w:t xml:space="preserve"> </w:t>
      </w:r>
    </w:p>
    <w:p w14:paraId="78A5E4DE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F4A0FF0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законе такого срока нет. Ведомство считает, что рассмотреть заявление следует до даты, с которой специалист отказывается выполнять работу, угрожающую его жизни и здоровью. </w:t>
      </w:r>
    </w:p>
    <w:p w14:paraId="27522442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545C90D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Можно ли вести единую карточку учета инструктажей, обучения и стажировки?</w:t>
      </w:r>
      <w:r>
        <w:t xml:space="preserve"> </w:t>
      </w:r>
    </w:p>
    <w:p w14:paraId="313EBFBB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F4E31C3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Да, если это предусмотрено локальным нормативным актом. </w:t>
      </w:r>
    </w:p>
    <w:p w14:paraId="05D7F4F6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8DD4327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Когда начинают действовать обязанности по охране труда, если трудовой договор заключен заранее?</w:t>
      </w:r>
      <w:r>
        <w:t xml:space="preserve"> </w:t>
      </w:r>
    </w:p>
    <w:p w14:paraId="6B661B70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7378396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Обязанности по охране труда организация должна исполнять с даты, когда специалист начал работать. </w:t>
      </w:r>
    </w:p>
    <w:p w14:paraId="37BFDA8C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6300A85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Надо ли отстранять от работы специалиста для дистанционного обучения по охране труда?</w:t>
      </w:r>
      <w:r>
        <w:t xml:space="preserve"> </w:t>
      </w:r>
    </w:p>
    <w:p w14:paraId="0C106C1B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D100ED7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Обучение требованиям охраны труда (в т.ч. в дистанционном режиме) проводят с отрывом от работы. </w:t>
      </w:r>
    </w:p>
    <w:p w14:paraId="1C162F71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A26B3BB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Можно ли настоять на том, чтобы специалист прошел дистанционное обучение по охране труда на своем рабочем месте?</w:t>
      </w:r>
      <w:r>
        <w:t xml:space="preserve"> </w:t>
      </w:r>
    </w:p>
    <w:p w14:paraId="59C9D0D1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E5CD17F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Да, так как работодатель обязан обеспечить прохождение обучения сотрудником. </w:t>
      </w:r>
    </w:p>
    <w:p w14:paraId="39DDBA5F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A43A20F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Когда нужно провести вводный и первичный инструктажи, если трудовой договор заключили заранее?</w:t>
      </w:r>
      <w:r>
        <w:t xml:space="preserve"> </w:t>
      </w:r>
    </w:p>
    <w:p w14:paraId="5FACE13B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6496EBA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Вводный и первичный инструктажи по охране труда нужно провести до того, как работник начнет выполнять обязанности. </w:t>
      </w:r>
    </w:p>
    <w:p w14:paraId="4A298453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5C64B2E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Должно ли соглашение по охране труда быть приложением к коллективному договору или его утверждают отдельно?</w:t>
      </w:r>
      <w:r>
        <w:t xml:space="preserve"> </w:t>
      </w:r>
    </w:p>
    <w:p w14:paraId="133EF430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12A8C0F" w14:textId="77777777" w:rsidR="00D734F9" w:rsidRDefault="00D734F9" w:rsidP="00D734F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законе требований нет. Стороны </w:t>
      </w:r>
      <w:proofErr w:type="spellStart"/>
      <w:r>
        <w:t>колдоговора</w:t>
      </w:r>
      <w:proofErr w:type="spellEnd"/>
      <w:r>
        <w:t xml:space="preserve"> могут сами решить этот вопрос. </w:t>
      </w:r>
    </w:p>
    <w:p w14:paraId="7DA419FF" w14:textId="77777777" w:rsidR="00366AFE" w:rsidRDefault="00366AFE"/>
    <w:sectPr w:rsidR="0036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2E"/>
    <w:rsid w:val="0031023F"/>
    <w:rsid w:val="00366AFE"/>
    <w:rsid w:val="00860C2E"/>
    <w:rsid w:val="00D7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0318"/>
  <w15:chartTrackingRefBased/>
  <w15:docId w15:val="{4061E3C0-D445-4BD7-A9E0-9DC3B0C3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4</cp:revision>
  <dcterms:created xsi:type="dcterms:W3CDTF">2025-05-25T09:47:00Z</dcterms:created>
  <dcterms:modified xsi:type="dcterms:W3CDTF">2025-05-25T09:48:00Z</dcterms:modified>
</cp:coreProperties>
</file>