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6"/>
        <w:gridCol w:w="2541"/>
      </w:tblGrid>
      <w:tr>
        <w:trPr>
          <w:trHeight w:val="1253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39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8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21" w:hRule="atLeast"/>
        </w:trPr>
        <w:tc>
          <w:tcPr>
            <w:tcW w:w="7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144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24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29.05.2025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2"/>
        <w:ind w:left="0"/>
        <w:jc w:val="left"/>
        <w:rPr>
          <w:sz w:val="22"/>
        </w:rPr>
      </w:pPr>
    </w:p>
    <w:p>
      <w:pPr>
        <w:spacing w:before="0"/>
        <w:ind w:left="4" w:right="1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733044</wp:posOffset>
                </wp:positionH>
                <wp:positionV relativeFrom="paragraph">
                  <wp:posOffset>-1891</wp:posOffset>
                </wp:positionV>
                <wp:extent cx="647573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148957pt;width:509.880024pt;height:.48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6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14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64"/>
        <w:ind w:left="0" w:right="197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569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29.05.2025</w:t>
      </w:r>
      <w:r>
        <w:rPr>
          <w:b/>
          <w:spacing w:val="-5"/>
          <w:sz w:val="20"/>
        </w:rPr>
        <w:t> г.</w:t>
      </w:r>
    </w:p>
    <w:p>
      <w:pPr>
        <w:pStyle w:val="Title"/>
      </w:pPr>
      <w:r>
        <w:rPr/>
        <w:t>Рапсовый</w:t>
      </w:r>
      <w:r>
        <w:rPr>
          <w:spacing w:val="-5"/>
        </w:rPr>
        <w:t> </w:t>
      </w:r>
      <w:r>
        <w:rPr>
          <w:spacing w:val="-2"/>
        </w:rPr>
        <w:t>листоед</w:t>
      </w:r>
    </w:p>
    <w:p>
      <w:pPr>
        <w:pStyle w:val="BodyText"/>
        <w:spacing w:before="179"/>
        <w:ind w:left="5348" w:right="137" w:firstLine="56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934211</wp:posOffset>
            </wp:positionH>
            <wp:positionV relativeFrom="paragraph">
              <wp:posOffset>261423</wp:posOffset>
            </wp:positionV>
            <wp:extent cx="3075432" cy="2676143"/>
            <wp:effectExtent l="0" t="0" r="0" b="0"/>
            <wp:wrapNone/>
            <wp:docPr id="4" name="Image 4" descr="\\192.168.88.65\сезон 2025\Сигнашки\№24 Рапсовый листоед\листоед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\\192.168.88.65\сезон 2025\Сигнашки\№24 Рапсовый листоед\листоед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267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Отдел по защите растений филиала ФГБУ «Россельхозцентр» по Омской области сообщает о массовом выходе имаго рапсового листоеда с мест зимовки. Вредитель сконцентрирован в основном на сорной растительности.</w:t>
      </w:r>
    </w:p>
    <w:p>
      <w:pPr>
        <w:pStyle w:val="BodyText"/>
        <w:ind w:left="5348" w:right="139" w:firstLine="566"/>
      </w:pPr>
      <w:r>
        <w:rPr/>
        <w:t>Длина тела 6-10,3 мм. </w:t>
      </w:r>
      <w:r>
        <w:rPr/>
        <w:t>Тело выпуклое, почти параллельностороннее, желтовато-рыжего цвета с более или менее отчетливым черным рисунком. Яйцо овальное, красноватого цвета, длиной около 1 мм. Личинка после вылупления желтоватая, затем темно- коричневая сверху и желтовато-рыжая снизу,</w:t>
      </w:r>
      <w:r>
        <w:rPr>
          <w:spacing w:val="60"/>
          <w:w w:val="150"/>
        </w:rPr>
        <w:t>   </w:t>
      </w:r>
      <w:r>
        <w:rPr/>
        <w:t>в</w:t>
      </w:r>
      <w:r>
        <w:rPr>
          <w:spacing w:val="60"/>
          <w:w w:val="150"/>
        </w:rPr>
        <w:t>   </w:t>
      </w:r>
      <w:r>
        <w:rPr/>
        <w:t>светлых</w:t>
      </w:r>
      <w:r>
        <w:rPr>
          <w:spacing w:val="61"/>
          <w:w w:val="150"/>
        </w:rPr>
        <w:t>   </w:t>
      </w:r>
      <w:r>
        <w:rPr>
          <w:spacing w:val="-2"/>
        </w:rPr>
        <w:t>булавовидно</w:t>
      </w:r>
    </w:p>
    <w:p>
      <w:pPr>
        <w:pStyle w:val="BodyText"/>
      </w:pPr>
      <w:r>
        <w:rPr/>
        <w:t>утолщенных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волосках.</w:t>
      </w:r>
      <w:r>
        <w:rPr>
          <w:spacing w:val="-10"/>
        </w:rPr>
        <w:t> </w:t>
      </w:r>
      <w:r>
        <w:rPr/>
        <w:t>Длина</w:t>
      </w:r>
      <w:r>
        <w:rPr>
          <w:spacing w:val="-10"/>
        </w:rPr>
        <w:t> </w:t>
      </w:r>
      <w:r>
        <w:rPr/>
        <w:t>тела</w:t>
      </w:r>
      <w:r>
        <w:rPr>
          <w:spacing w:val="-7"/>
        </w:rPr>
        <w:t> </w:t>
      </w:r>
      <w:r>
        <w:rPr/>
        <w:t>взрослой</w:t>
      </w:r>
      <w:r>
        <w:rPr>
          <w:spacing w:val="-9"/>
        </w:rPr>
        <w:t> </w:t>
      </w:r>
      <w:r>
        <w:rPr/>
        <w:t>личинки</w:t>
      </w:r>
      <w:r>
        <w:rPr>
          <w:spacing w:val="-10"/>
        </w:rPr>
        <w:t> </w:t>
      </w:r>
      <w:r>
        <w:rPr/>
        <w:t>13-14</w:t>
      </w:r>
      <w:r>
        <w:rPr>
          <w:spacing w:val="-9"/>
        </w:rPr>
        <w:t> </w:t>
      </w:r>
      <w:r>
        <w:rPr>
          <w:spacing w:val="-5"/>
        </w:rPr>
        <w:t>мм.</w:t>
      </w:r>
    </w:p>
    <w:p>
      <w:pPr>
        <w:pStyle w:val="BodyText"/>
        <w:ind w:right="135" w:firstLine="708"/>
      </w:pPr>
      <w:r>
        <w:rPr/>
        <w:t>Рекомендуем товаропроизводителям своевременно уничтожать сорную растительность вблизи полей, вести систематические наблюдения за посевами крестоцветных культур. При выявлении вредителя с численностью выше ПВ (ПВ 3 жука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м</w:t>
      </w:r>
      <w:r>
        <w:rPr>
          <w:vertAlign w:val="superscript"/>
        </w:rPr>
        <w:t>2</w:t>
      </w:r>
      <w:r>
        <w:rPr>
          <w:spacing w:val="28"/>
          <w:vertAlign w:val="baseline"/>
        </w:rPr>
        <w:t> </w:t>
      </w:r>
      <w:r>
        <w:rPr>
          <w:vertAlign w:val="baseline"/>
        </w:rPr>
        <w:t>фаза</w:t>
      </w:r>
      <w:r>
        <w:rPr>
          <w:spacing w:val="26"/>
          <w:vertAlign w:val="baseline"/>
        </w:rPr>
        <w:t> </w:t>
      </w:r>
      <w:r>
        <w:rPr>
          <w:vertAlign w:val="baseline"/>
        </w:rPr>
        <w:t>4-6</w:t>
      </w:r>
      <w:r>
        <w:rPr>
          <w:spacing w:val="27"/>
          <w:vertAlign w:val="baseline"/>
        </w:rPr>
        <w:t> </w:t>
      </w:r>
      <w:r>
        <w:rPr>
          <w:vertAlign w:val="baseline"/>
        </w:rPr>
        <w:t>листьев)</w:t>
      </w:r>
      <w:r>
        <w:rPr>
          <w:spacing w:val="26"/>
          <w:vertAlign w:val="baseline"/>
        </w:rPr>
        <w:t> </w:t>
      </w:r>
      <w:r>
        <w:rPr>
          <w:vertAlign w:val="baseline"/>
        </w:rPr>
        <w:t>необходимо</w:t>
      </w:r>
      <w:r>
        <w:rPr>
          <w:spacing w:val="28"/>
          <w:vertAlign w:val="baseline"/>
        </w:rPr>
        <w:t> </w:t>
      </w:r>
      <w:r>
        <w:rPr>
          <w:vertAlign w:val="baseline"/>
        </w:rPr>
        <w:t>провести</w:t>
      </w:r>
      <w:r>
        <w:rPr>
          <w:spacing w:val="27"/>
          <w:vertAlign w:val="baseline"/>
        </w:rPr>
        <w:t> </w:t>
      </w:r>
      <w:r>
        <w:rPr>
          <w:vertAlign w:val="baseline"/>
        </w:rPr>
        <w:t>защитные</w:t>
      </w:r>
      <w:r>
        <w:rPr>
          <w:spacing w:val="29"/>
          <w:vertAlign w:val="baseline"/>
        </w:rPr>
        <w:t> </w:t>
      </w:r>
      <w:r>
        <w:rPr>
          <w:vertAlign w:val="baseline"/>
        </w:rPr>
        <w:t>мероприятия,</w:t>
      </w:r>
      <w:r>
        <w:rPr>
          <w:spacing w:val="31"/>
          <w:vertAlign w:val="baseline"/>
        </w:rPr>
        <w:t> </w:t>
      </w:r>
      <w:r>
        <w:rPr>
          <w:spacing w:val="-2"/>
          <w:vertAlign w:val="baseline"/>
        </w:rPr>
        <w:t>согласно</w:t>
      </w:r>
    </w:p>
    <w:p>
      <w:pPr>
        <w:pStyle w:val="BodyText"/>
        <w:ind w:right="144"/>
      </w:pPr>
      <w:r>
        <w:rPr/>
        <w:t>«Списку пестицидов и агрохимикатов, разрешенных к применению на территории</w:t>
      </w:r>
      <w:r>
        <w:rPr>
          <w:spacing w:val="40"/>
        </w:rPr>
        <w:t> </w:t>
      </w:r>
      <w:r>
        <w:rPr>
          <w:spacing w:val="-4"/>
        </w:rPr>
        <w:t>РФ».</w:t>
      </w:r>
    </w:p>
    <w:p>
      <w:pPr>
        <w:pStyle w:val="BodyText"/>
        <w:ind w:right="140" w:firstLine="566"/>
      </w:pPr>
      <w:r>
        <w:rPr/>
        <w:t>При выполнении обработок строго соблюдать регламент применения, правила личной гигиены и технику безопасности.</w:t>
      </w:r>
    </w:p>
    <w:p>
      <w:pPr>
        <w:pStyle w:val="BodyText"/>
        <w:spacing w:before="2"/>
        <w:ind w:right="143" w:firstLine="566"/>
      </w:pPr>
      <w:r>
        <w:rPr/>
        <w:t>Для проведения фитосанитарных обследований на выявление вредных объектов и получения</w:t>
      </w:r>
      <w:r>
        <w:rPr>
          <w:spacing w:val="-2"/>
        </w:rPr>
        <w:t> </w:t>
      </w:r>
      <w:r>
        <w:rPr/>
        <w:t>рекомендаций</w:t>
      </w:r>
      <w:r>
        <w:rPr>
          <w:spacing w:val="-2"/>
        </w:rPr>
        <w:t> </w:t>
      </w:r>
      <w:r>
        <w:rPr/>
        <w:t>обращаться</w:t>
      </w:r>
      <w:r>
        <w:rPr>
          <w:spacing w:val="-2"/>
        </w:rPr>
        <w:t> </w:t>
      </w:r>
      <w:r>
        <w:rPr/>
        <w:t>в отдел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растений</w:t>
      </w:r>
      <w:r>
        <w:rPr>
          <w:spacing w:val="-2"/>
        </w:rPr>
        <w:t> </w:t>
      </w:r>
      <w:r>
        <w:rPr/>
        <w:t>филиала</w:t>
      </w:r>
      <w:r>
        <w:rPr>
          <w:spacing w:val="-2"/>
        </w:rPr>
        <w:t> </w:t>
      </w:r>
      <w:r>
        <w:rPr/>
        <w:t>по телефону (3812) 90-35-85 или районные отделы филиала ФГБУ «Россельхозцентр» по Омской </w:t>
      </w:r>
      <w:r>
        <w:rPr>
          <w:spacing w:val="-2"/>
        </w:rPr>
        <w:t>области.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tabs>
          <w:tab w:pos="8617" w:val="left" w:leader="none"/>
        </w:tabs>
        <w:jc w:val="left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3957186</wp:posOffset>
            </wp:positionH>
            <wp:positionV relativeFrom="paragraph">
              <wp:posOffset>-156459</wp:posOffset>
            </wp:positionV>
            <wp:extent cx="690933" cy="5115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933" cy="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-16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40"/>
      <w:pgMar w:header="0" w:footer="694" w:top="820" w:bottom="880" w:left="1133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798372</wp:posOffset>
              </wp:positionH>
              <wp:positionV relativeFrom="page">
                <wp:posOffset>10111682</wp:posOffset>
              </wp:positionV>
              <wp:extent cx="1011555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15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О.А.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Бондаренко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Тел.: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8(3812)903-585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796.195435pt;width:79.650pt;height:20.150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О.А.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Бондаренко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Тел.: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8(3812)903-585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4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2025-05-29T09:48:52Z</dcterms:created>
  <dcterms:modified xsi:type="dcterms:W3CDTF">2025-05-29T09:48:52Z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