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EB2B2" w14:textId="77777777" w:rsidR="000B4D04" w:rsidRDefault="000B4D04" w:rsidP="000B4D0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04">
        <w:rPr>
          <w:rFonts w:ascii="Times New Roman" w:hAnsi="Times New Roman" w:cs="Times New Roman"/>
          <w:sz w:val="28"/>
          <w:szCs w:val="28"/>
        </w:rPr>
        <w:t xml:space="preserve">Приказ Минздрава России от 11.04.2025 № 190н «Об утверждении порядка и сроков проведения профилактических медицинских осмотров граждан в целях выявления туберкулеза». </w:t>
      </w:r>
    </w:p>
    <w:p w14:paraId="25317FAA" w14:textId="77777777" w:rsidR="000B4D04" w:rsidRDefault="000B4D04" w:rsidP="000B4D0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04">
        <w:rPr>
          <w:rFonts w:ascii="Times New Roman" w:hAnsi="Times New Roman" w:cs="Times New Roman"/>
          <w:sz w:val="28"/>
          <w:szCs w:val="28"/>
        </w:rPr>
        <w:t xml:space="preserve">Устанавливаются новые порядок и сроки проведения профилактических медицинских осмотров граждан в целях выявления туберкулеза. </w:t>
      </w:r>
    </w:p>
    <w:p w14:paraId="231C55A4" w14:textId="77777777" w:rsidR="000B4D04" w:rsidRDefault="000B4D04" w:rsidP="000B4D04">
      <w:pPr>
        <w:jc w:val="both"/>
        <w:rPr>
          <w:rFonts w:ascii="Times New Roman" w:hAnsi="Times New Roman" w:cs="Times New Roman"/>
          <w:sz w:val="28"/>
          <w:szCs w:val="28"/>
        </w:rPr>
      </w:pPr>
      <w:r w:rsidRPr="000B4D04">
        <w:rPr>
          <w:rFonts w:ascii="Times New Roman" w:hAnsi="Times New Roman" w:cs="Times New Roman"/>
          <w:sz w:val="28"/>
          <w:szCs w:val="28"/>
        </w:rPr>
        <w:t xml:space="preserve">В том числе актуализирован комплекс медицинских вмешательств, направленных на выявление патологических состояний, свидетельствующих о наличии туберкулеза. </w:t>
      </w:r>
    </w:p>
    <w:p w14:paraId="120375C9" w14:textId="76FB55ED" w:rsidR="002B002B" w:rsidRPr="000B4D04" w:rsidRDefault="000B4D04" w:rsidP="000B4D0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4D04">
        <w:rPr>
          <w:rFonts w:ascii="Times New Roman" w:hAnsi="Times New Roman" w:cs="Times New Roman"/>
          <w:sz w:val="28"/>
          <w:szCs w:val="28"/>
        </w:rPr>
        <w:t>Вступает в силу 1 сентября 2025 года. Утратит силу аналогичный приказ Минздрава России от 21.03.2017 № 124н «Об утверждении порядка и сроков проведения профилактических медицинских осмотров граждан в целях выявления туберкулеза».</w:t>
      </w:r>
    </w:p>
    <w:sectPr w:rsidR="002B002B" w:rsidRPr="000B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63"/>
    <w:rsid w:val="000B4D04"/>
    <w:rsid w:val="002B002B"/>
    <w:rsid w:val="00CA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65FA"/>
  <w15:chartTrackingRefBased/>
  <w15:docId w15:val="{7A4D2979-966F-413B-A717-3268ECD9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Тхоржевская Юлия Владимировна</cp:lastModifiedBy>
  <cp:revision>3</cp:revision>
  <dcterms:created xsi:type="dcterms:W3CDTF">2025-06-05T03:19:00Z</dcterms:created>
  <dcterms:modified xsi:type="dcterms:W3CDTF">2025-06-05T03:19:00Z</dcterms:modified>
</cp:coreProperties>
</file>